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0C" w:rsidRPr="00847DCB" w:rsidRDefault="00CE1B0C" w:rsidP="00CE1B0C">
      <w:pPr>
        <w:pStyle w:val="Title"/>
        <w:spacing w:line="360" w:lineRule="auto"/>
        <w:rPr>
          <w:sz w:val="24"/>
          <w:szCs w:val="24"/>
        </w:rPr>
      </w:pPr>
      <w:r w:rsidRPr="00847DCB">
        <w:rPr>
          <w:sz w:val="24"/>
          <w:szCs w:val="24"/>
        </w:rPr>
        <w:t xml:space="preserve">Basketball </w:t>
      </w:r>
      <w:r>
        <w:rPr>
          <w:sz w:val="24"/>
          <w:szCs w:val="24"/>
        </w:rPr>
        <w:t>Ballarat</w:t>
      </w:r>
    </w:p>
    <w:p w:rsidR="00CE1B0C" w:rsidRPr="00847DCB" w:rsidRDefault="00CE1B0C" w:rsidP="00CE1B0C">
      <w:pPr>
        <w:jc w:val="center"/>
        <w:rPr>
          <w:rFonts w:ascii="Arial" w:hAnsi="Arial"/>
          <w:b/>
          <w:szCs w:val="24"/>
        </w:rPr>
      </w:pPr>
      <w:r>
        <w:rPr>
          <w:rFonts w:ascii="Arial" w:hAnsi="Arial"/>
          <w:b/>
          <w:szCs w:val="24"/>
        </w:rPr>
        <w:t>Technical Officials</w:t>
      </w:r>
      <w:r>
        <w:rPr>
          <w:rFonts w:ascii="Arial" w:hAnsi="Arial"/>
          <w:b/>
          <w:szCs w:val="24"/>
        </w:rPr>
        <w:t xml:space="preserve"> </w:t>
      </w:r>
      <w:r w:rsidRPr="00847DCB">
        <w:rPr>
          <w:rFonts w:ascii="Arial" w:hAnsi="Arial"/>
          <w:b/>
          <w:szCs w:val="24"/>
        </w:rPr>
        <w:t>Committee (</w:t>
      </w:r>
      <w:r>
        <w:rPr>
          <w:rFonts w:ascii="Arial" w:hAnsi="Arial"/>
          <w:b/>
          <w:szCs w:val="24"/>
        </w:rPr>
        <w:t>TO</w:t>
      </w:r>
      <w:r w:rsidRPr="00847DCB">
        <w:rPr>
          <w:rFonts w:ascii="Arial" w:hAnsi="Arial"/>
          <w:b/>
          <w:szCs w:val="24"/>
        </w:rPr>
        <w:t>C)</w:t>
      </w:r>
    </w:p>
    <w:p w:rsidR="00CE1B0C" w:rsidRDefault="00CE1B0C" w:rsidP="00CE1B0C">
      <w:pPr>
        <w:rPr>
          <w:rFonts w:ascii="Arial" w:hAnsi="Arial"/>
          <w:sz w:val="20"/>
          <w:lang w:val="en-US"/>
        </w:rPr>
      </w:pPr>
    </w:p>
    <w:p w:rsidR="00CE1B0C" w:rsidRPr="00077590" w:rsidRDefault="00CE1B0C" w:rsidP="00CE1B0C">
      <w:pPr>
        <w:pStyle w:val="BodyText"/>
        <w:rPr>
          <w:sz w:val="24"/>
          <w:szCs w:val="24"/>
          <w:lang w:val="en-US"/>
        </w:rPr>
      </w:pPr>
      <w:r w:rsidRPr="00077590">
        <w:rPr>
          <w:sz w:val="24"/>
          <w:szCs w:val="24"/>
          <w:lang w:val="en-US"/>
        </w:rPr>
        <w:t xml:space="preserve">The operations encompassed under the </w:t>
      </w:r>
      <w:r>
        <w:rPr>
          <w:sz w:val="24"/>
          <w:szCs w:val="24"/>
          <w:lang w:val="en-US"/>
        </w:rPr>
        <w:t>TO</w:t>
      </w:r>
      <w:r w:rsidRPr="00077590">
        <w:rPr>
          <w:sz w:val="24"/>
          <w:szCs w:val="24"/>
          <w:lang w:val="en-US"/>
        </w:rPr>
        <w:t>C have numerous and varied legal responsibilities which must be complied with to ensure statutory compliance and effective management.</w:t>
      </w:r>
    </w:p>
    <w:p w:rsidR="00CE1B0C" w:rsidRPr="00077590" w:rsidRDefault="00CE1B0C" w:rsidP="00CE1B0C">
      <w:pPr>
        <w:pStyle w:val="BodyText"/>
        <w:rPr>
          <w:sz w:val="24"/>
          <w:szCs w:val="24"/>
          <w:lang w:val="en-US"/>
        </w:rPr>
      </w:pPr>
    </w:p>
    <w:p w:rsidR="00CE1B0C" w:rsidRPr="00952998" w:rsidRDefault="00CE1B0C" w:rsidP="00CE1B0C">
      <w:pPr>
        <w:tabs>
          <w:tab w:val="left" w:pos="1692"/>
        </w:tabs>
        <w:kinsoku w:val="0"/>
        <w:overflowPunct w:val="0"/>
        <w:spacing w:before="41"/>
        <w:rPr>
          <w:szCs w:val="24"/>
        </w:rPr>
      </w:pPr>
      <w:r w:rsidRPr="00952998">
        <w:rPr>
          <w:rFonts w:ascii="Arial" w:hAnsi="Arial" w:cs="Arial"/>
          <w:szCs w:val="24"/>
          <w:lang w:val="en-US"/>
        </w:rPr>
        <w:t xml:space="preserve">Areas inclusive within this committee’s responsibility include the </w:t>
      </w:r>
      <w:r w:rsidRPr="00952998">
        <w:rPr>
          <w:rFonts w:ascii="Arial" w:hAnsi="Arial" w:cs="Arial"/>
          <w:szCs w:val="24"/>
        </w:rPr>
        <w:t>Referee</w:t>
      </w:r>
      <w:r w:rsidRPr="00952998">
        <w:rPr>
          <w:rFonts w:ascii="Arial" w:hAnsi="Arial" w:cs="Arial"/>
          <w:szCs w:val="24"/>
        </w:rPr>
        <w:t xml:space="preserve">s, </w:t>
      </w:r>
      <w:r w:rsidRPr="00952998">
        <w:rPr>
          <w:rFonts w:ascii="Arial" w:hAnsi="Arial" w:cs="Arial"/>
          <w:szCs w:val="24"/>
        </w:rPr>
        <w:t>Score table Official</w:t>
      </w:r>
      <w:r w:rsidRPr="00952998">
        <w:rPr>
          <w:rFonts w:ascii="Arial" w:hAnsi="Arial" w:cs="Arial"/>
          <w:szCs w:val="24"/>
        </w:rPr>
        <w:t>s</w:t>
      </w:r>
      <w:r w:rsidRPr="00952998">
        <w:rPr>
          <w:rFonts w:ascii="Arial" w:hAnsi="Arial" w:cs="Arial"/>
          <w:spacing w:val="-9"/>
          <w:szCs w:val="24"/>
        </w:rPr>
        <w:t xml:space="preserve"> </w:t>
      </w:r>
      <w:r w:rsidRPr="00952998">
        <w:rPr>
          <w:rFonts w:ascii="Arial" w:hAnsi="Arial" w:cs="Arial"/>
          <w:spacing w:val="-9"/>
          <w:szCs w:val="24"/>
        </w:rPr>
        <w:t xml:space="preserve">, </w:t>
      </w:r>
      <w:r w:rsidRPr="00952998">
        <w:rPr>
          <w:rFonts w:ascii="Arial" w:hAnsi="Arial" w:cs="Arial"/>
          <w:szCs w:val="24"/>
        </w:rPr>
        <w:t>Statistician</w:t>
      </w:r>
      <w:r w:rsidRPr="00952998">
        <w:rPr>
          <w:rFonts w:ascii="Arial" w:hAnsi="Arial" w:cs="Arial"/>
          <w:szCs w:val="24"/>
        </w:rPr>
        <w:t xml:space="preserve">s and </w:t>
      </w:r>
      <w:r w:rsidRPr="00952998">
        <w:rPr>
          <w:rFonts w:ascii="Arial" w:hAnsi="Arial" w:cs="Arial"/>
          <w:szCs w:val="24"/>
        </w:rPr>
        <w:t>Referee</w:t>
      </w:r>
      <w:r w:rsidRPr="00952998">
        <w:rPr>
          <w:rFonts w:ascii="Arial" w:hAnsi="Arial" w:cs="Arial"/>
          <w:spacing w:val="-1"/>
          <w:szCs w:val="24"/>
        </w:rPr>
        <w:t xml:space="preserve"> </w:t>
      </w:r>
      <w:r w:rsidRPr="00952998">
        <w:rPr>
          <w:rFonts w:ascii="Arial" w:hAnsi="Arial" w:cs="Arial"/>
          <w:szCs w:val="24"/>
        </w:rPr>
        <w:t>Coach</w:t>
      </w:r>
      <w:r w:rsidRPr="00952998">
        <w:rPr>
          <w:rFonts w:ascii="Arial" w:hAnsi="Arial" w:cs="Arial"/>
          <w:szCs w:val="24"/>
        </w:rPr>
        <w:t xml:space="preserve">es involved in all sports </w:t>
      </w:r>
      <w:r w:rsidR="00952998" w:rsidRPr="00952998">
        <w:rPr>
          <w:rFonts w:ascii="Arial" w:hAnsi="Arial" w:cs="Arial"/>
          <w:szCs w:val="24"/>
        </w:rPr>
        <w:t>which take place at the</w:t>
      </w:r>
    </w:p>
    <w:p w:rsidR="00CE1B0C" w:rsidRPr="00077590" w:rsidRDefault="00CE1B0C" w:rsidP="00CE1B0C">
      <w:pPr>
        <w:pStyle w:val="BodyText"/>
        <w:rPr>
          <w:sz w:val="24"/>
          <w:szCs w:val="24"/>
          <w:lang w:val="en-US"/>
        </w:rPr>
      </w:pPr>
      <w:r w:rsidRPr="00077590">
        <w:rPr>
          <w:sz w:val="24"/>
          <w:szCs w:val="24"/>
          <w:lang w:val="en-US"/>
        </w:rPr>
        <w:t>Minerdome, Ballarat Sports &amp; Events Centre, and any other facility under the management control of the BBA.</w:t>
      </w:r>
    </w:p>
    <w:p w:rsidR="00CE1B0C" w:rsidRPr="00077590" w:rsidRDefault="00CE1B0C" w:rsidP="00CE1B0C">
      <w:pPr>
        <w:pStyle w:val="BodyText"/>
        <w:rPr>
          <w:sz w:val="24"/>
          <w:szCs w:val="24"/>
          <w:lang w:val="en-US"/>
        </w:rPr>
      </w:pPr>
    </w:p>
    <w:p w:rsidR="00952998" w:rsidRDefault="00CE1B0C" w:rsidP="00CE1B0C">
      <w:pPr>
        <w:rPr>
          <w:rFonts w:ascii="Arial" w:hAnsi="Arial"/>
          <w:szCs w:val="24"/>
        </w:rPr>
      </w:pPr>
      <w:r w:rsidRPr="00077590">
        <w:rPr>
          <w:rFonts w:ascii="Arial" w:hAnsi="Arial"/>
          <w:szCs w:val="24"/>
        </w:rPr>
        <w:t xml:space="preserve">The </w:t>
      </w:r>
      <w:r w:rsidR="00952998">
        <w:rPr>
          <w:rFonts w:ascii="Arial" w:hAnsi="Arial"/>
          <w:szCs w:val="24"/>
        </w:rPr>
        <w:t>TO</w:t>
      </w:r>
      <w:r w:rsidRPr="00077590">
        <w:rPr>
          <w:rFonts w:ascii="Arial" w:hAnsi="Arial"/>
          <w:szCs w:val="24"/>
        </w:rPr>
        <w:t xml:space="preserve">C has been established by the Board of Basketball Ballarat to provide governance and strategic policy direction to the management and staff in relation to </w:t>
      </w:r>
      <w:r w:rsidR="00952998">
        <w:rPr>
          <w:rFonts w:ascii="Arial" w:hAnsi="Arial"/>
          <w:szCs w:val="24"/>
        </w:rPr>
        <w:t xml:space="preserve">all technical official matters as they impact upon the delivery of sports undertaken within BB venues </w:t>
      </w:r>
    </w:p>
    <w:p w:rsidR="00CE1B0C" w:rsidRPr="00077590" w:rsidRDefault="00CE1B0C" w:rsidP="00CE1B0C">
      <w:pPr>
        <w:rPr>
          <w:rFonts w:ascii="Arial" w:hAnsi="Arial"/>
          <w:szCs w:val="24"/>
        </w:rPr>
      </w:pPr>
    </w:p>
    <w:p w:rsidR="00CE1B0C" w:rsidRPr="00077590" w:rsidRDefault="00CE1B0C" w:rsidP="00CE1B0C">
      <w:pPr>
        <w:rPr>
          <w:rFonts w:ascii="Arial" w:hAnsi="Arial"/>
          <w:szCs w:val="24"/>
        </w:rPr>
      </w:pPr>
      <w:r w:rsidRPr="00077590">
        <w:rPr>
          <w:rFonts w:ascii="Arial" w:hAnsi="Arial"/>
          <w:szCs w:val="24"/>
        </w:rPr>
        <w:t xml:space="preserve">The Committee is created in accordance with the Constitution of the Ballarat Basketball Association Incorporated. </w:t>
      </w:r>
    </w:p>
    <w:p w:rsidR="00CE1B0C" w:rsidRPr="00077590" w:rsidRDefault="00CE1B0C" w:rsidP="00CE1B0C">
      <w:pPr>
        <w:rPr>
          <w:rFonts w:ascii="Arial" w:hAnsi="Arial"/>
          <w:szCs w:val="24"/>
        </w:rPr>
      </w:pPr>
    </w:p>
    <w:p w:rsidR="00CE1B0C" w:rsidRPr="00077590" w:rsidRDefault="00CE1B0C" w:rsidP="00CE1B0C">
      <w:pPr>
        <w:rPr>
          <w:b/>
          <w:szCs w:val="24"/>
        </w:rPr>
      </w:pPr>
      <w:r w:rsidRPr="00077590">
        <w:rPr>
          <w:rFonts w:ascii="Arial" w:hAnsi="Arial"/>
          <w:b/>
          <w:szCs w:val="24"/>
        </w:rPr>
        <w:t>CHARTER</w:t>
      </w:r>
      <w:r w:rsidRPr="00077590">
        <w:rPr>
          <w:b/>
          <w:szCs w:val="24"/>
        </w:rPr>
        <w:t xml:space="preserve"> </w:t>
      </w:r>
    </w:p>
    <w:p w:rsidR="00CE1B0C" w:rsidRPr="00077590" w:rsidRDefault="00CE1B0C" w:rsidP="00CE1B0C">
      <w:pPr>
        <w:rPr>
          <w:rFonts w:ascii="Arial" w:hAnsi="Arial"/>
          <w:szCs w:val="24"/>
        </w:rPr>
      </w:pPr>
    </w:p>
    <w:p w:rsidR="00CE1B0C" w:rsidRPr="00077590" w:rsidRDefault="00CE1B0C" w:rsidP="00CE1B0C">
      <w:pPr>
        <w:spacing w:line="360" w:lineRule="auto"/>
        <w:rPr>
          <w:b/>
          <w:szCs w:val="24"/>
        </w:rPr>
      </w:pPr>
      <w:r w:rsidRPr="00077590">
        <w:rPr>
          <w:rFonts w:ascii="Arial" w:hAnsi="Arial"/>
          <w:b/>
          <w:szCs w:val="24"/>
        </w:rPr>
        <w:t>1.  OBJECTIVES</w:t>
      </w:r>
    </w:p>
    <w:p w:rsidR="00CE1B0C" w:rsidRDefault="00CE1B0C" w:rsidP="00CE1B0C">
      <w:pPr>
        <w:tabs>
          <w:tab w:val="left" w:pos="426"/>
        </w:tabs>
        <w:spacing w:before="60" w:after="60"/>
        <w:rPr>
          <w:rFonts w:ascii="Arial" w:hAnsi="Arial"/>
          <w:szCs w:val="24"/>
        </w:rPr>
      </w:pPr>
      <w:r w:rsidRPr="00077590">
        <w:rPr>
          <w:rFonts w:ascii="Arial" w:hAnsi="Arial"/>
          <w:szCs w:val="24"/>
        </w:rPr>
        <w:t xml:space="preserve">1.1 </w:t>
      </w:r>
      <w:r w:rsidRPr="00077590">
        <w:rPr>
          <w:rFonts w:ascii="Arial" w:hAnsi="Arial"/>
          <w:szCs w:val="24"/>
        </w:rPr>
        <w:tab/>
        <w:t xml:space="preserve">The objectives of the </w:t>
      </w:r>
      <w:r w:rsidR="00952998">
        <w:rPr>
          <w:rFonts w:ascii="Arial" w:hAnsi="Arial"/>
          <w:szCs w:val="24"/>
        </w:rPr>
        <w:t>TO</w:t>
      </w:r>
      <w:r w:rsidRPr="00077590">
        <w:rPr>
          <w:rFonts w:ascii="Arial" w:hAnsi="Arial"/>
          <w:szCs w:val="24"/>
        </w:rPr>
        <w:t>C shall be to:</w:t>
      </w:r>
    </w:p>
    <w:p w:rsidR="00952998" w:rsidRPr="00952998" w:rsidRDefault="00952998" w:rsidP="00952998">
      <w:pPr>
        <w:pStyle w:val="ListParagraph"/>
        <w:numPr>
          <w:ilvl w:val="0"/>
          <w:numId w:val="3"/>
        </w:numPr>
        <w:tabs>
          <w:tab w:val="left" w:pos="1332"/>
        </w:tabs>
        <w:kinsoku w:val="0"/>
        <w:overflowPunct w:val="0"/>
        <w:spacing w:before="77" w:line="259" w:lineRule="auto"/>
        <w:ind w:right="274" w:hanging="355"/>
        <w:rPr>
          <w:rFonts w:ascii="Arial" w:hAnsi="Arial" w:cs="Arial"/>
        </w:rPr>
      </w:pPr>
      <w:r w:rsidRPr="00952998">
        <w:rPr>
          <w:rFonts w:ascii="Arial" w:hAnsi="Arial" w:cs="Arial"/>
        </w:rPr>
        <w:t>To provide all Technical Officials with the opportunity to develop their skills in a safe, friendly, productive and enjoyable learning</w:t>
      </w:r>
      <w:r w:rsidRPr="00952998">
        <w:rPr>
          <w:rFonts w:ascii="Arial" w:hAnsi="Arial" w:cs="Arial"/>
          <w:spacing w:val="-11"/>
        </w:rPr>
        <w:t xml:space="preserve"> </w:t>
      </w:r>
      <w:r w:rsidRPr="00952998">
        <w:rPr>
          <w:rFonts w:ascii="Arial" w:hAnsi="Arial" w:cs="Arial"/>
        </w:rPr>
        <w:t>environment.</w:t>
      </w:r>
    </w:p>
    <w:p w:rsidR="00952998" w:rsidRPr="00952998" w:rsidRDefault="00952998" w:rsidP="00952998">
      <w:pPr>
        <w:pStyle w:val="ListParagraph"/>
        <w:numPr>
          <w:ilvl w:val="0"/>
          <w:numId w:val="3"/>
        </w:numPr>
        <w:tabs>
          <w:tab w:val="left" w:pos="1332"/>
        </w:tabs>
        <w:kinsoku w:val="0"/>
        <w:overflowPunct w:val="0"/>
        <w:spacing w:before="118" w:line="259" w:lineRule="auto"/>
        <w:ind w:right="739" w:hanging="355"/>
        <w:rPr>
          <w:rFonts w:ascii="Arial" w:hAnsi="Arial" w:cs="Arial"/>
        </w:rPr>
      </w:pPr>
      <w:r w:rsidRPr="00952998">
        <w:rPr>
          <w:rFonts w:ascii="Arial" w:hAnsi="Arial" w:cs="Arial"/>
        </w:rPr>
        <w:t xml:space="preserve">To develop a solid foundation of individual skills for the future development of Technical Officials for the game of basketball </w:t>
      </w:r>
      <w:r>
        <w:rPr>
          <w:rFonts w:ascii="Arial" w:hAnsi="Arial" w:cs="Arial"/>
        </w:rPr>
        <w:t xml:space="preserve">and othe sports conducted at BB venues </w:t>
      </w:r>
      <w:r w:rsidRPr="00952998">
        <w:rPr>
          <w:rFonts w:ascii="Arial" w:hAnsi="Arial" w:cs="Arial"/>
        </w:rPr>
        <w:t>in the</w:t>
      </w:r>
      <w:r w:rsidRPr="00952998">
        <w:rPr>
          <w:rFonts w:ascii="Arial" w:hAnsi="Arial" w:cs="Arial"/>
          <w:spacing w:val="-11"/>
        </w:rPr>
        <w:t xml:space="preserve"> </w:t>
      </w:r>
      <w:r w:rsidRPr="00952998">
        <w:rPr>
          <w:rFonts w:ascii="Arial" w:hAnsi="Arial" w:cs="Arial"/>
        </w:rPr>
        <w:t>region.</w:t>
      </w:r>
    </w:p>
    <w:p w:rsidR="00952998" w:rsidRPr="00952998" w:rsidRDefault="00952998" w:rsidP="00952998">
      <w:pPr>
        <w:pStyle w:val="ListParagraph"/>
        <w:numPr>
          <w:ilvl w:val="0"/>
          <w:numId w:val="3"/>
        </w:numPr>
        <w:tabs>
          <w:tab w:val="left" w:pos="1332"/>
        </w:tabs>
        <w:kinsoku w:val="0"/>
        <w:overflowPunct w:val="0"/>
        <w:spacing w:before="120"/>
        <w:ind w:hanging="355"/>
        <w:rPr>
          <w:rFonts w:ascii="Arial" w:hAnsi="Arial" w:cs="Arial"/>
        </w:rPr>
      </w:pPr>
      <w:r w:rsidRPr="00952998">
        <w:rPr>
          <w:rFonts w:ascii="Arial" w:hAnsi="Arial" w:cs="Arial"/>
        </w:rPr>
        <w:t>To provide all Technical Officials with a high standard of Coaching and</w:t>
      </w:r>
      <w:r w:rsidRPr="00952998">
        <w:rPr>
          <w:rFonts w:ascii="Arial" w:hAnsi="Arial" w:cs="Arial"/>
          <w:spacing w:val="-26"/>
        </w:rPr>
        <w:t xml:space="preserve"> </w:t>
      </w:r>
      <w:r w:rsidRPr="00952998">
        <w:rPr>
          <w:rFonts w:ascii="Arial" w:hAnsi="Arial" w:cs="Arial"/>
        </w:rPr>
        <w:t>instruction.</w:t>
      </w:r>
    </w:p>
    <w:p w:rsidR="00952998" w:rsidRPr="00952998" w:rsidRDefault="00952998" w:rsidP="00952998">
      <w:pPr>
        <w:pStyle w:val="ListParagraph"/>
        <w:numPr>
          <w:ilvl w:val="0"/>
          <w:numId w:val="3"/>
        </w:numPr>
        <w:tabs>
          <w:tab w:val="left" w:pos="1332"/>
        </w:tabs>
        <w:kinsoku w:val="0"/>
        <w:overflowPunct w:val="0"/>
        <w:spacing w:before="139"/>
        <w:ind w:hanging="355"/>
        <w:rPr>
          <w:rFonts w:ascii="Arial" w:hAnsi="Arial" w:cs="Arial"/>
        </w:rPr>
      </w:pPr>
      <w:r w:rsidRPr="00952998">
        <w:rPr>
          <w:rFonts w:ascii="Arial" w:hAnsi="Arial" w:cs="Arial"/>
        </w:rPr>
        <w:t>To provide all Technical Officials with high quality and well-structured training</w:t>
      </w:r>
      <w:r w:rsidRPr="00952998">
        <w:rPr>
          <w:rFonts w:ascii="Arial" w:hAnsi="Arial" w:cs="Arial"/>
          <w:spacing w:val="-30"/>
        </w:rPr>
        <w:t xml:space="preserve"> </w:t>
      </w:r>
      <w:r w:rsidRPr="00952998">
        <w:rPr>
          <w:rFonts w:ascii="Arial" w:hAnsi="Arial" w:cs="Arial"/>
        </w:rPr>
        <w:t>sessions.</w:t>
      </w:r>
    </w:p>
    <w:p w:rsidR="00952998" w:rsidRPr="00952998" w:rsidRDefault="00952998" w:rsidP="00952998">
      <w:pPr>
        <w:pStyle w:val="ListParagraph"/>
        <w:numPr>
          <w:ilvl w:val="0"/>
          <w:numId w:val="3"/>
        </w:numPr>
        <w:tabs>
          <w:tab w:val="left" w:pos="1332"/>
        </w:tabs>
        <w:kinsoku w:val="0"/>
        <w:overflowPunct w:val="0"/>
        <w:spacing w:before="142" w:line="259" w:lineRule="auto"/>
        <w:ind w:right="519" w:hanging="355"/>
        <w:rPr>
          <w:rFonts w:ascii="Arial" w:hAnsi="Arial" w:cs="Arial"/>
        </w:rPr>
      </w:pPr>
      <w:r w:rsidRPr="00952998">
        <w:rPr>
          <w:rFonts w:ascii="Arial" w:hAnsi="Arial" w:cs="Arial"/>
        </w:rPr>
        <w:t>To provide all Technical Officials Coaches with guidance and opportunities to improve their skills.</w:t>
      </w:r>
    </w:p>
    <w:p w:rsidR="00952998" w:rsidRPr="00952998" w:rsidRDefault="00952998" w:rsidP="00952998">
      <w:pPr>
        <w:pStyle w:val="ListParagraph"/>
        <w:numPr>
          <w:ilvl w:val="0"/>
          <w:numId w:val="3"/>
        </w:numPr>
        <w:tabs>
          <w:tab w:val="left" w:pos="1332"/>
        </w:tabs>
        <w:kinsoku w:val="0"/>
        <w:overflowPunct w:val="0"/>
        <w:spacing w:before="118" w:line="259" w:lineRule="auto"/>
        <w:ind w:right="553" w:hanging="355"/>
        <w:rPr>
          <w:rFonts w:ascii="Arial" w:hAnsi="Arial" w:cs="Arial"/>
        </w:rPr>
      </w:pPr>
      <w:r w:rsidRPr="00952998">
        <w:rPr>
          <w:rFonts w:ascii="Arial" w:hAnsi="Arial" w:cs="Arial"/>
        </w:rPr>
        <w:t>To provide all Technical Officials with the opportunity to be a representative at the highest level.</w:t>
      </w:r>
    </w:p>
    <w:p w:rsidR="00952998" w:rsidRPr="00077590" w:rsidRDefault="00952998" w:rsidP="00CE1B0C">
      <w:pPr>
        <w:tabs>
          <w:tab w:val="left" w:pos="426"/>
        </w:tabs>
        <w:spacing w:before="60" w:after="60"/>
        <w:rPr>
          <w:szCs w:val="24"/>
        </w:rPr>
      </w:pPr>
    </w:p>
    <w:p w:rsidR="00CE1B0C" w:rsidRPr="00077590" w:rsidRDefault="00CE1B0C" w:rsidP="00AF7034">
      <w:pPr>
        <w:spacing w:before="60" w:after="60"/>
        <w:ind w:left="1146"/>
        <w:rPr>
          <w:rFonts w:ascii="Arial" w:hAnsi="Arial"/>
          <w:szCs w:val="24"/>
        </w:rPr>
      </w:pPr>
      <w:r w:rsidRPr="00077590">
        <w:rPr>
          <w:rFonts w:ascii="Arial" w:hAnsi="Arial"/>
          <w:szCs w:val="24"/>
        </w:rPr>
        <w:tab/>
      </w:r>
      <w:r w:rsidRPr="00077590">
        <w:rPr>
          <w:rFonts w:ascii="Arial" w:hAnsi="Arial"/>
          <w:szCs w:val="24"/>
        </w:rPr>
        <w:tab/>
      </w:r>
    </w:p>
    <w:p w:rsidR="00CE1B0C" w:rsidRPr="00077590" w:rsidRDefault="00CE1B0C" w:rsidP="00CE1B0C">
      <w:pPr>
        <w:rPr>
          <w:szCs w:val="24"/>
        </w:rPr>
      </w:pPr>
    </w:p>
    <w:p w:rsidR="00DC1A74" w:rsidRDefault="00DC1A74" w:rsidP="00CE1B0C">
      <w:pPr>
        <w:spacing w:line="360" w:lineRule="auto"/>
        <w:rPr>
          <w:rFonts w:ascii="Arial" w:hAnsi="Arial"/>
          <w:b/>
          <w:szCs w:val="24"/>
        </w:rPr>
      </w:pPr>
    </w:p>
    <w:p w:rsidR="00DC1A74" w:rsidRDefault="00DC1A74" w:rsidP="00CE1B0C">
      <w:pPr>
        <w:spacing w:line="360" w:lineRule="auto"/>
        <w:rPr>
          <w:rFonts w:ascii="Arial" w:hAnsi="Arial"/>
          <w:b/>
          <w:szCs w:val="24"/>
        </w:rPr>
      </w:pPr>
    </w:p>
    <w:p w:rsidR="00DC1A74" w:rsidRDefault="00DC1A74" w:rsidP="00CE1B0C">
      <w:pPr>
        <w:spacing w:line="360" w:lineRule="auto"/>
        <w:rPr>
          <w:rFonts w:ascii="Arial" w:hAnsi="Arial"/>
          <w:b/>
          <w:szCs w:val="24"/>
        </w:rPr>
      </w:pPr>
    </w:p>
    <w:p w:rsidR="00CE1B0C" w:rsidRPr="00077590" w:rsidRDefault="00CE1B0C" w:rsidP="00CE1B0C">
      <w:pPr>
        <w:spacing w:line="360" w:lineRule="auto"/>
        <w:rPr>
          <w:b/>
          <w:szCs w:val="24"/>
        </w:rPr>
      </w:pPr>
      <w:r w:rsidRPr="00077590">
        <w:rPr>
          <w:rFonts w:ascii="Arial" w:hAnsi="Arial"/>
          <w:b/>
          <w:szCs w:val="24"/>
        </w:rPr>
        <w:lastRenderedPageBreak/>
        <w:t xml:space="preserve">2.  COMMITTEE </w:t>
      </w:r>
    </w:p>
    <w:p w:rsidR="00AF7034" w:rsidRDefault="00DC1A74" w:rsidP="00DC1A74">
      <w:pPr>
        <w:pStyle w:val="BodyText"/>
        <w:kinsoku w:val="0"/>
        <w:overflowPunct w:val="0"/>
        <w:spacing w:before="168" w:line="391" w:lineRule="auto"/>
        <w:ind w:right="877"/>
        <w:rPr>
          <w:sz w:val="24"/>
          <w:szCs w:val="24"/>
        </w:rPr>
      </w:pPr>
      <w:r>
        <w:rPr>
          <w:sz w:val="24"/>
          <w:szCs w:val="24"/>
        </w:rPr>
        <w:t xml:space="preserve">         </w:t>
      </w:r>
      <w:r w:rsidR="00AF7034" w:rsidRPr="00AF7034">
        <w:rPr>
          <w:sz w:val="24"/>
          <w:szCs w:val="24"/>
        </w:rPr>
        <w:t xml:space="preserve">The Technical Officials Committee consists of: </w:t>
      </w:r>
    </w:p>
    <w:p w:rsidR="00AF7034" w:rsidRDefault="00AF7034" w:rsidP="00F65352">
      <w:pPr>
        <w:pStyle w:val="BodyText"/>
        <w:kinsoku w:val="0"/>
        <w:overflowPunct w:val="0"/>
        <w:spacing w:before="168" w:line="391" w:lineRule="auto"/>
        <w:ind w:right="-288" w:firstLine="720"/>
        <w:rPr>
          <w:sz w:val="24"/>
          <w:szCs w:val="24"/>
        </w:rPr>
      </w:pPr>
      <w:r w:rsidRPr="00AF7034">
        <w:rPr>
          <w:sz w:val="24"/>
          <w:szCs w:val="24"/>
        </w:rPr>
        <w:t>Chairman (appointed by BB)</w:t>
      </w:r>
      <w:r>
        <w:rPr>
          <w:sz w:val="24"/>
          <w:szCs w:val="24"/>
        </w:rPr>
        <w:t xml:space="preserve">  </w:t>
      </w:r>
      <w:r>
        <w:rPr>
          <w:sz w:val="24"/>
          <w:szCs w:val="24"/>
        </w:rPr>
        <w:tab/>
      </w:r>
      <w:r>
        <w:rPr>
          <w:sz w:val="24"/>
          <w:szCs w:val="24"/>
        </w:rPr>
        <w:tab/>
      </w:r>
      <w:r>
        <w:rPr>
          <w:sz w:val="24"/>
          <w:szCs w:val="24"/>
        </w:rPr>
        <w:tab/>
      </w:r>
    </w:p>
    <w:p w:rsidR="00AF7034" w:rsidRDefault="00AF7034" w:rsidP="00F65352">
      <w:pPr>
        <w:pStyle w:val="BodyText"/>
        <w:kinsoku w:val="0"/>
        <w:overflowPunct w:val="0"/>
        <w:spacing w:before="168" w:line="391" w:lineRule="auto"/>
        <w:ind w:right="-288" w:firstLine="720"/>
        <w:rPr>
          <w:sz w:val="24"/>
          <w:szCs w:val="24"/>
        </w:rPr>
      </w:pPr>
      <w:r w:rsidRPr="00AF7034">
        <w:rPr>
          <w:sz w:val="24"/>
          <w:szCs w:val="24"/>
        </w:rPr>
        <w:t>Secretary (appointed by BB</w:t>
      </w:r>
      <w:r>
        <w:rPr>
          <w:sz w:val="24"/>
          <w:szCs w:val="24"/>
        </w:rPr>
        <w:t xml:space="preserve">)                </w:t>
      </w:r>
    </w:p>
    <w:p w:rsidR="00AF7034" w:rsidRPr="00AF7034" w:rsidRDefault="00AF7034" w:rsidP="00F65352">
      <w:pPr>
        <w:pStyle w:val="BodyText"/>
        <w:kinsoku w:val="0"/>
        <w:overflowPunct w:val="0"/>
        <w:spacing w:before="168" w:line="391" w:lineRule="auto"/>
        <w:ind w:right="-288" w:firstLine="720"/>
        <w:rPr>
          <w:sz w:val="24"/>
          <w:szCs w:val="24"/>
        </w:rPr>
      </w:pPr>
      <w:r w:rsidRPr="00AF7034">
        <w:rPr>
          <w:sz w:val="24"/>
          <w:szCs w:val="24"/>
        </w:rPr>
        <w:t>Referee</w:t>
      </w:r>
      <w:r>
        <w:rPr>
          <w:sz w:val="24"/>
          <w:szCs w:val="24"/>
        </w:rPr>
        <w:t xml:space="preserve"> </w:t>
      </w:r>
      <w:r w:rsidRPr="00AF7034">
        <w:rPr>
          <w:sz w:val="24"/>
          <w:szCs w:val="24"/>
        </w:rPr>
        <w:t>Co</w:t>
      </w:r>
      <w:r>
        <w:rPr>
          <w:sz w:val="24"/>
          <w:szCs w:val="24"/>
        </w:rPr>
        <w:t>o</w:t>
      </w:r>
      <w:r w:rsidRPr="00AF7034">
        <w:rPr>
          <w:sz w:val="24"/>
          <w:szCs w:val="24"/>
        </w:rPr>
        <w:t>rdinator/Administrator</w:t>
      </w:r>
      <w:r>
        <w:rPr>
          <w:sz w:val="24"/>
          <w:szCs w:val="24"/>
        </w:rPr>
        <w:t xml:space="preserve"> (appointed by BB)</w:t>
      </w:r>
      <w:r w:rsidRPr="00AF7034">
        <w:rPr>
          <w:sz w:val="24"/>
          <w:szCs w:val="24"/>
        </w:rPr>
        <w:t xml:space="preserve"> </w:t>
      </w:r>
    </w:p>
    <w:p w:rsidR="00F65352" w:rsidRDefault="00AF7034" w:rsidP="00F65352">
      <w:pPr>
        <w:pStyle w:val="BodyText"/>
        <w:kinsoku w:val="0"/>
        <w:overflowPunct w:val="0"/>
        <w:spacing w:line="268" w:lineRule="exact"/>
        <w:ind w:right="-288" w:firstLine="720"/>
        <w:rPr>
          <w:sz w:val="24"/>
          <w:szCs w:val="24"/>
        </w:rPr>
      </w:pPr>
      <w:r w:rsidRPr="00AF7034">
        <w:rPr>
          <w:sz w:val="24"/>
          <w:szCs w:val="24"/>
        </w:rPr>
        <w:t>Recruitment and Retention Officer</w:t>
      </w:r>
      <w:r>
        <w:rPr>
          <w:sz w:val="24"/>
          <w:szCs w:val="24"/>
        </w:rPr>
        <w:t xml:space="preserve">   </w:t>
      </w:r>
    </w:p>
    <w:p w:rsidR="00F65352" w:rsidRDefault="00AF7034" w:rsidP="00F65352">
      <w:pPr>
        <w:pStyle w:val="BodyText"/>
        <w:kinsoku w:val="0"/>
        <w:overflowPunct w:val="0"/>
        <w:spacing w:line="268" w:lineRule="exact"/>
        <w:ind w:right="-288"/>
        <w:rPr>
          <w:sz w:val="24"/>
          <w:szCs w:val="24"/>
        </w:rPr>
      </w:pPr>
      <w:r>
        <w:rPr>
          <w:sz w:val="24"/>
          <w:szCs w:val="24"/>
        </w:rPr>
        <w:t xml:space="preserve">  </w:t>
      </w:r>
    </w:p>
    <w:p w:rsidR="00AF7034" w:rsidRDefault="00AF7034" w:rsidP="00F65352">
      <w:pPr>
        <w:pStyle w:val="BodyText"/>
        <w:kinsoku w:val="0"/>
        <w:overflowPunct w:val="0"/>
        <w:spacing w:line="268" w:lineRule="exact"/>
        <w:ind w:right="-288" w:firstLine="720"/>
        <w:rPr>
          <w:sz w:val="24"/>
          <w:szCs w:val="24"/>
        </w:rPr>
      </w:pPr>
      <w:r w:rsidRPr="00AF7034">
        <w:rPr>
          <w:sz w:val="24"/>
          <w:szCs w:val="24"/>
        </w:rPr>
        <w:t xml:space="preserve">Technical Officials Liaison and </w:t>
      </w:r>
      <w:r>
        <w:rPr>
          <w:sz w:val="24"/>
          <w:szCs w:val="24"/>
        </w:rPr>
        <w:t>C</w:t>
      </w:r>
      <w:r w:rsidRPr="00AF7034">
        <w:rPr>
          <w:sz w:val="24"/>
          <w:szCs w:val="24"/>
        </w:rPr>
        <w:t xml:space="preserve">omplaints Officer </w:t>
      </w:r>
    </w:p>
    <w:p w:rsidR="00AF7034" w:rsidRPr="00AF7034" w:rsidRDefault="00AF7034" w:rsidP="00F65352">
      <w:pPr>
        <w:pStyle w:val="BodyText"/>
        <w:kinsoku w:val="0"/>
        <w:overflowPunct w:val="0"/>
        <w:spacing w:before="168" w:line="391" w:lineRule="auto"/>
        <w:ind w:right="-288" w:firstLine="720"/>
        <w:rPr>
          <w:sz w:val="24"/>
          <w:szCs w:val="24"/>
        </w:rPr>
      </w:pPr>
      <w:r w:rsidRPr="00AF7034">
        <w:rPr>
          <w:sz w:val="24"/>
          <w:szCs w:val="24"/>
        </w:rPr>
        <w:t>Score table and Statisticians Officer</w:t>
      </w:r>
    </w:p>
    <w:p w:rsidR="00AF7034" w:rsidRPr="00AF7034" w:rsidRDefault="00AF7034" w:rsidP="00F65352">
      <w:pPr>
        <w:pStyle w:val="BodyText"/>
        <w:kinsoku w:val="0"/>
        <w:overflowPunct w:val="0"/>
        <w:spacing w:line="265" w:lineRule="exact"/>
        <w:ind w:right="-288" w:firstLine="720"/>
        <w:rPr>
          <w:sz w:val="24"/>
          <w:szCs w:val="24"/>
        </w:rPr>
      </w:pPr>
      <w:r w:rsidRPr="00AF7034">
        <w:rPr>
          <w:sz w:val="24"/>
          <w:szCs w:val="24"/>
        </w:rPr>
        <w:t>Social and Cultural Officer</w:t>
      </w:r>
    </w:p>
    <w:p w:rsidR="00F65352" w:rsidRDefault="00F65352" w:rsidP="00F65352">
      <w:pPr>
        <w:pStyle w:val="BodyText"/>
        <w:kinsoku w:val="0"/>
        <w:overflowPunct w:val="0"/>
        <w:spacing w:before="168" w:line="276" w:lineRule="auto"/>
        <w:ind w:left="971" w:right="536"/>
      </w:pPr>
      <w:r>
        <w:t>All applicants are required to have a valid Working with Children Check and may be required to undergo a Criminal History check.</w:t>
      </w:r>
    </w:p>
    <w:p w:rsidR="00F65352" w:rsidRDefault="00F65352" w:rsidP="00AF7034">
      <w:pPr>
        <w:pStyle w:val="BodyText"/>
        <w:kinsoku w:val="0"/>
        <w:overflowPunct w:val="0"/>
        <w:spacing w:before="166"/>
        <w:ind w:right="-288"/>
        <w:rPr>
          <w:sz w:val="24"/>
          <w:szCs w:val="24"/>
        </w:rPr>
      </w:pPr>
    </w:p>
    <w:p w:rsidR="00F65352" w:rsidRPr="00077590" w:rsidRDefault="00F65352" w:rsidP="00F65352">
      <w:pPr>
        <w:spacing w:line="360" w:lineRule="auto"/>
        <w:rPr>
          <w:rFonts w:ascii="Arial" w:hAnsi="Arial"/>
          <w:b/>
          <w:szCs w:val="24"/>
        </w:rPr>
      </w:pPr>
      <w:r w:rsidRPr="00077590">
        <w:rPr>
          <w:rFonts w:ascii="Arial" w:hAnsi="Arial"/>
          <w:b/>
          <w:szCs w:val="24"/>
        </w:rPr>
        <w:t xml:space="preserve">3.  POWERS OF THE COMMITTEE </w:t>
      </w:r>
    </w:p>
    <w:p w:rsidR="00F65352" w:rsidRPr="00077590" w:rsidRDefault="00F65352" w:rsidP="00F65352">
      <w:pPr>
        <w:tabs>
          <w:tab w:val="left" w:pos="426"/>
        </w:tabs>
        <w:spacing w:before="60" w:after="60"/>
        <w:ind w:left="425" w:hanging="425"/>
        <w:rPr>
          <w:rFonts w:ascii="Arial" w:hAnsi="Arial"/>
          <w:szCs w:val="24"/>
        </w:rPr>
      </w:pPr>
      <w:r w:rsidRPr="00077590">
        <w:rPr>
          <w:rFonts w:ascii="Arial" w:hAnsi="Arial"/>
          <w:szCs w:val="24"/>
        </w:rPr>
        <w:t xml:space="preserve">3.1 </w:t>
      </w:r>
      <w:r w:rsidRPr="00077590">
        <w:rPr>
          <w:rFonts w:ascii="Arial" w:hAnsi="Arial"/>
          <w:szCs w:val="24"/>
        </w:rPr>
        <w:tab/>
        <w:t xml:space="preserve">Although under the jurisdiction of Basketball Ballarat, the </w:t>
      </w:r>
      <w:r>
        <w:rPr>
          <w:rFonts w:ascii="Arial" w:hAnsi="Arial"/>
          <w:szCs w:val="24"/>
        </w:rPr>
        <w:t>TO</w:t>
      </w:r>
      <w:r w:rsidRPr="00077590">
        <w:rPr>
          <w:rFonts w:ascii="Arial" w:hAnsi="Arial"/>
          <w:szCs w:val="24"/>
        </w:rPr>
        <w:t xml:space="preserve">C may from time to time (in accordance with the Basketball Ballarat Constitution) make such policies and decisions for the achievement of our objectives or to encourage innovative, strategic and forward thinking as the </w:t>
      </w:r>
      <w:r>
        <w:rPr>
          <w:rFonts w:ascii="Arial" w:hAnsi="Arial"/>
          <w:szCs w:val="24"/>
        </w:rPr>
        <w:t>TO</w:t>
      </w:r>
      <w:r w:rsidRPr="00077590">
        <w:rPr>
          <w:rFonts w:ascii="Arial" w:hAnsi="Arial"/>
          <w:szCs w:val="24"/>
        </w:rPr>
        <w:t>C may see fit.</w:t>
      </w:r>
    </w:p>
    <w:p w:rsidR="00F65352" w:rsidRPr="00077590" w:rsidRDefault="00F65352" w:rsidP="00F65352">
      <w:pPr>
        <w:tabs>
          <w:tab w:val="left" w:pos="426"/>
        </w:tabs>
        <w:spacing w:before="60" w:after="60"/>
        <w:ind w:left="425" w:hanging="425"/>
        <w:rPr>
          <w:rFonts w:ascii="Arial" w:hAnsi="Arial"/>
          <w:szCs w:val="24"/>
        </w:rPr>
      </w:pPr>
      <w:r w:rsidRPr="00077590">
        <w:rPr>
          <w:rFonts w:ascii="Arial" w:hAnsi="Arial"/>
          <w:szCs w:val="24"/>
        </w:rPr>
        <w:t xml:space="preserve">3.2 </w:t>
      </w:r>
      <w:r w:rsidRPr="00077590">
        <w:rPr>
          <w:rFonts w:ascii="Arial" w:hAnsi="Arial"/>
          <w:szCs w:val="24"/>
        </w:rPr>
        <w:tab/>
      </w:r>
      <w:r w:rsidRPr="00077590">
        <w:rPr>
          <w:rFonts w:ascii="Arial" w:hAnsi="Arial"/>
          <w:szCs w:val="24"/>
        </w:rPr>
        <w:tab/>
        <w:t xml:space="preserve">The day to day administration of the </w:t>
      </w:r>
      <w:r>
        <w:rPr>
          <w:rFonts w:ascii="Arial" w:hAnsi="Arial"/>
          <w:szCs w:val="24"/>
        </w:rPr>
        <w:t>Technical Officials</w:t>
      </w:r>
      <w:r w:rsidRPr="00077590">
        <w:rPr>
          <w:rFonts w:ascii="Arial" w:hAnsi="Arial"/>
          <w:szCs w:val="24"/>
        </w:rPr>
        <w:t xml:space="preserve"> Operations shall be delegated to the </w:t>
      </w:r>
      <w:r>
        <w:rPr>
          <w:rFonts w:ascii="Arial" w:hAnsi="Arial"/>
          <w:szCs w:val="24"/>
        </w:rPr>
        <w:t>Basketball</w:t>
      </w:r>
      <w:r w:rsidRPr="00077590">
        <w:rPr>
          <w:rFonts w:ascii="Arial" w:hAnsi="Arial"/>
          <w:szCs w:val="24"/>
        </w:rPr>
        <w:t xml:space="preserve"> Manage</w:t>
      </w:r>
      <w:r>
        <w:rPr>
          <w:rFonts w:ascii="Arial" w:hAnsi="Arial"/>
          <w:szCs w:val="24"/>
        </w:rPr>
        <w:t>r and Referee Coordinator</w:t>
      </w:r>
      <w:r w:rsidRPr="00077590">
        <w:rPr>
          <w:rFonts w:ascii="Arial" w:hAnsi="Arial"/>
          <w:szCs w:val="24"/>
        </w:rPr>
        <w:t xml:space="preserve"> subject to the approval of the rules of Basketball Ballarat. </w:t>
      </w:r>
    </w:p>
    <w:p w:rsidR="00F65352" w:rsidRPr="00077590" w:rsidRDefault="00F65352" w:rsidP="00F65352">
      <w:pPr>
        <w:tabs>
          <w:tab w:val="left" w:pos="426"/>
        </w:tabs>
        <w:spacing w:before="60" w:after="60"/>
        <w:ind w:left="425" w:hanging="425"/>
        <w:rPr>
          <w:rFonts w:ascii="Arial" w:hAnsi="Arial"/>
          <w:szCs w:val="24"/>
        </w:rPr>
      </w:pPr>
    </w:p>
    <w:p w:rsidR="00F65352" w:rsidRPr="00077590" w:rsidRDefault="00F65352" w:rsidP="00F65352">
      <w:pPr>
        <w:spacing w:line="360" w:lineRule="auto"/>
        <w:rPr>
          <w:rFonts w:ascii="Arial" w:hAnsi="Arial"/>
          <w:b/>
          <w:szCs w:val="24"/>
        </w:rPr>
      </w:pPr>
      <w:r w:rsidRPr="00077590">
        <w:rPr>
          <w:rFonts w:ascii="Arial" w:hAnsi="Arial"/>
          <w:b/>
          <w:szCs w:val="24"/>
        </w:rPr>
        <w:t>4.  MEETING SCHEDULE</w:t>
      </w:r>
    </w:p>
    <w:p w:rsidR="00F65352" w:rsidRPr="00077590" w:rsidRDefault="00F65352" w:rsidP="00F65352">
      <w:pPr>
        <w:tabs>
          <w:tab w:val="left" w:pos="426"/>
        </w:tabs>
        <w:spacing w:before="60" w:after="60"/>
        <w:ind w:left="426" w:hanging="426"/>
        <w:rPr>
          <w:rFonts w:ascii="Arial" w:hAnsi="Arial"/>
          <w:szCs w:val="24"/>
        </w:rPr>
      </w:pPr>
      <w:r w:rsidRPr="00077590">
        <w:rPr>
          <w:rFonts w:ascii="Arial" w:hAnsi="Arial"/>
          <w:szCs w:val="24"/>
        </w:rPr>
        <w:t xml:space="preserve">4.1 </w:t>
      </w:r>
      <w:r w:rsidRPr="00077590">
        <w:rPr>
          <w:rFonts w:ascii="Arial" w:hAnsi="Arial"/>
          <w:szCs w:val="24"/>
        </w:rPr>
        <w:tab/>
      </w:r>
      <w:r>
        <w:rPr>
          <w:rFonts w:ascii="Arial" w:hAnsi="Arial"/>
          <w:szCs w:val="24"/>
        </w:rPr>
        <w:t>TO</w:t>
      </w:r>
      <w:r w:rsidRPr="00077590">
        <w:rPr>
          <w:rFonts w:ascii="Arial" w:hAnsi="Arial"/>
          <w:szCs w:val="24"/>
        </w:rPr>
        <w:t>C to meet bi-monthly.</w:t>
      </w:r>
    </w:p>
    <w:p w:rsidR="00F65352" w:rsidRDefault="00F65352" w:rsidP="00AF7034">
      <w:pPr>
        <w:pStyle w:val="BodyText"/>
        <w:kinsoku w:val="0"/>
        <w:overflowPunct w:val="0"/>
        <w:spacing w:before="166"/>
        <w:ind w:right="-288"/>
        <w:rPr>
          <w:sz w:val="24"/>
          <w:szCs w:val="24"/>
        </w:rPr>
      </w:pPr>
    </w:p>
    <w:p w:rsidR="00F65352" w:rsidRPr="00077590" w:rsidRDefault="00F65352" w:rsidP="00F65352">
      <w:pPr>
        <w:spacing w:line="360" w:lineRule="auto"/>
        <w:rPr>
          <w:rFonts w:ascii="Arial" w:hAnsi="Arial"/>
          <w:b/>
          <w:szCs w:val="24"/>
        </w:rPr>
      </w:pPr>
      <w:r w:rsidRPr="00077590">
        <w:rPr>
          <w:rFonts w:ascii="Arial" w:hAnsi="Arial"/>
          <w:b/>
          <w:szCs w:val="24"/>
        </w:rPr>
        <w:t xml:space="preserve">5.  COMMITTEE VOTING </w:t>
      </w:r>
    </w:p>
    <w:p w:rsidR="00F65352" w:rsidRPr="00077590" w:rsidRDefault="00F65352" w:rsidP="00F65352">
      <w:pPr>
        <w:tabs>
          <w:tab w:val="left" w:pos="426"/>
        </w:tabs>
        <w:spacing w:before="60" w:after="60"/>
        <w:ind w:left="425" w:hanging="425"/>
        <w:rPr>
          <w:rFonts w:ascii="Arial" w:hAnsi="Arial"/>
          <w:szCs w:val="24"/>
        </w:rPr>
      </w:pPr>
      <w:r w:rsidRPr="00077590">
        <w:rPr>
          <w:rFonts w:ascii="Arial" w:hAnsi="Arial"/>
          <w:szCs w:val="24"/>
        </w:rPr>
        <w:t>5.1</w:t>
      </w:r>
      <w:r w:rsidRPr="00077590">
        <w:rPr>
          <w:rFonts w:ascii="Arial" w:hAnsi="Arial"/>
          <w:szCs w:val="24"/>
        </w:rPr>
        <w:tab/>
        <w:t xml:space="preserve"> At all meetings of the </w:t>
      </w:r>
      <w:r>
        <w:rPr>
          <w:rFonts w:ascii="Arial" w:hAnsi="Arial"/>
          <w:szCs w:val="24"/>
        </w:rPr>
        <w:t>TO</w:t>
      </w:r>
      <w:r w:rsidRPr="00077590">
        <w:rPr>
          <w:rFonts w:ascii="Arial" w:hAnsi="Arial"/>
          <w:szCs w:val="24"/>
        </w:rPr>
        <w:t>C, each member is entitled to one vote.</w:t>
      </w:r>
    </w:p>
    <w:p w:rsidR="00F65352" w:rsidRPr="00077590" w:rsidRDefault="00F65352" w:rsidP="00F65352">
      <w:pPr>
        <w:tabs>
          <w:tab w:val="left" w:pos="426"/>
        </w:tabs>
        <w:spacing w:before="60" w:after="60"/>
        <w:ind w:left="425" w:hanging="425"/>
        <w:rPr>
          <w:rFonts w:ascii="Arial" w:hAnsi="Arial"/>
          <w:szCs w:val="24"/>
        </w:rPr>
      </w:pPr>
      <w:r w:rsidRPr="00077590">
        <w:rPr>
          <w:rFonts w:ascii="Arial" w:hAnsi="Arial"/>
          <w:szCs w:val="24"/>
        </w:rPr>
        <w:t xml:space="preserve">5.2 </w:t>
      </w:r>
      <w:r w:rsidRPr="00077590">
        <w:rPr>
          <w:rFonts w:ascii="Arial" w:hAnsi="Arial"/>
          <w:szCs w:val="24"/>
        </w:rPr>
        <w:tab/>
        <w:t xml:space="preserve">The Chairman has a deliberative vote and in the case of equality, a second or casting vote. </w:t>
      </w:r>
    </w:p>
    <w:p w:rsidR="00F65352" w:rsidRPr="00077590" w:rsidRDefault="00F65352" w:rsidP="00F65352">
      <w:pPr>
        <w:tabs>
          <w:tab w:val="left" w:pos="426"/>
        </w:tabs>
        <w:ind w:left="426" w:hanging="426"/>
        <w:rPr>
          <w:rFonts w:ascii="Arial" w:hAnsi="Arial"/>
          <w:szCs w:val="24"/>
        </w:rPr>
      </w:pPr>
    </w:p>
    <w:p w:rsidR="00F65352" w:rsidRPr="00077590" w:rsidRDefault="00F65352" w:rsidP="00F65352">
      <w:pPr>
        <w:spacing w:line="360" w:lineRule="auto"/>
        <w:rPr>
          <w:rFonts w:ascii="Arial" w:hAnsi="Arial"/>
          <w:b/>
          <w:szCs w:val="24"/>
        </w:rPr>
      </w:pPr>
      <w:r w:rsidRPr="00077590">
        <w:rPr>
          <w:rFonts w:ascii="Arial" w:hAnsi="Arial"/>
          <w:b/>
          <w:szCs w:val="24"/>
        </w:rPr>
        <w:t xml:space="preserve">6.  COMMITTEE QUORUM </w:t>
      </w:r>
    </w:p>
    <w:p w:rsidR="00F65352" w:rsidRPr="00077590" w:rsidRDefault="00F65352" w:rsidP="00F65352">
      <w:pPr>
        <w:tabs>
          <w:tab w:val="left" w:pos="426"/>
        </w:tabs>
        <w:spacing w:before="60" w:after="60"/>
        <w:ind w:left="425" w:hanging="425"/>
        <w:rPr>
          <w:rFonts w:ascii="Arial" w:hAnsi="Arial"/>
          <w:szCs w:val="24"/>
        </w:rPr>
      </w:pPr>
      <w:r w:rsidRPr="00077590">
        <w:rPr>
          <w:rFonts w:ascii="Arial" w:hAnsi="Arial"/>
          <w:szCs w:val="24"/>
        </w:rPr>
        <w:t xml:space="preserve">6.1 </w:t>
      </w:r>
      <w:r w:rsidRPr="00077590">
        <w:rPr>
          <w:rFonts w:ascii="Arial" w:hAnsi="Arial"/>
          <w:szCs w:val="24"/>
        </w:rPr>
        <w:tab/>
        <w:t xml:space="preserve">A quorum for </w:t>
      </w:r>
      <w:r w:rsidR="00CF5113">
        <w:rPr>
          <w:rFonts w:ascii="Arial" w:hAnsi="Arial"/>
          <w:szCs w:val="24"/>
        </w:rPr>
        <w:t>TO</w:t>
      </w:r>
      <w:bookmarkStart w:id="0" w:name="_GoBack"/>
      <w:bookmarkEnd w:id="0"/>
      <w:r w:rsidRPr="00077590">
        <w:rPr>
          <w:rFonts w:ascii="Arial" w:hAnsi="Arial"/>
          <w:szCs w:val="24"/>
        </w:rPr>
        <w:t xml:space="preserve">C meetings shall be </w:t>
      </w:r>
      <w:r>
        <w:rPr>
          <w:rFonts w:ascii="Arial" w:hAnsi="Arial"/>
          <w:szCs w:val="24"/>
        </w:rPr>
        <w:t>four</w:t>
      </w:r>
      <w:r w:rsidRPr="00077590">
        <w:rPr>
          <w:rFonts w:ascii="Arial" w:hAnsi="Arial"/>
          <w:szCs w:val="24"/>
        </w:rPr>
        <w:t xml:space="preserve"> (</w:t>
      </w:r>
      <w:r>
        <w:rPr>
          <w:rFonts w:ascii="Arial" w:hAnsi="Arial"/>
          <w:szCs w:val="24"/>
        </w:rPr>
        <w:t>4</w:t>
      </w:r>
      <w:r w:rsidRPr="00077590">
        <w:rPr>
          <w:rFonts w:ascii="Arial" w:hAnsi="Arial"/>
          <w:szCs w:val="24"/>
        </w:rPr>
        <w:t>).</w:t>
      </w:r>
    </w:p>
    <w:p w:rsidR="00F65352" w:rsidRPr="00AF7034" w:rsidRDefault="00F65352" w:rsidP="00AF7034">
      <w:pPr>
        <w:pStyle w:val="BodyText"/>
        <w:kinsoku w:val="0"/>
        <w:overflowPunct w:val="0"/>
        <w:spacing w:before="166"/>
        <w:ind w:right="-288"/>
        <w:rPr>
          <w:sz w:val="24"/>
          <w:szCs w:val="24"/>
        </w:rPr>
        <w:sectPr w:rsidR="00F65352" w:rsidRPr="00AF7034">
          <w:pgSz w:w="12240" w:h="15840"/>
          <w:pgMar w:top="1360" w:right="1460" w:bottom="1120" w:left="800" w:header="0" w:footer="926" w:gutter="0"/>
          <w:cols w:space="720" w:equalWidth="0">
            <w:col w:w="9980"/>
          </w:cols>
          <w:noEndnote/>
        </w:sectPr>
      </w:pPr>
    </w:p>
    <w:p w:rsidR="00AF7034" w:rsidRDefault="00AF7034" w:rsidP="00AF7034">
      <w:pPr>
        <w:pStyle w:val="BodyText"/>
        <w:kinsoku w:val="0"/>
        <w:overflowPunct w:val="0"/>
      </w:pPr>
    </w:p>
    <w:p w:rsidR="00CE1B0C" w:rsidRPr="00077590" w:rsidRDefault="00CE1B0C" w:rsidP="00CE1B0C">
      <w:pPr>
        <w:spacing w:line="360" w:lineRule="auto"/>
        <w:rPr>
          <w:rFonts w:ascii="Arial" w:hAnsi="Arial"/>
          <w:b/>
          <w:szCs w:val="24"/>
        </w:rPr>
      </w:pPr>
      <w:r w:rsidRPr="00077590">
        <w:rPr>
          <w:rFonts w:ascii="Arial" w:hAnsi="Arial"/>
          <w:b/>
          <w:szCs w:val="24"/>
        </w:rPr>
        <w:t>7.  ROLE OF COMMITTEE</w:t>
      </w:r>
    </w:p>
    <w:p w:rsidR="00CE1B0C" w:rsidRPr="00077590" w:rsidRDefault="00CE1B0C" w:rsidP="00CE1B0C">
      <w:pPr>
        <w:spacing w:before="60" w:after="60"/>
        <w:ind w:left="425" w:hanging="425"/>
        <w:rPr>
          <w:rFonts w:ascii="Arial" w:hAnsi="Arial"/>
          <w:szCs w:val="24"/>
        </w:rPr>
      </w:pPr>
      <w:r w:rsidRPr="00077590">
        <w:rPr>
          <w:rFonts w:ascii="Arial" w:hAnsi="Arial"/>
          <w:szCs w:val="24"/>
        </w:rPr>
        <w:t xml:space="preserve">7.1 </w:t>
      </w:r>
      <w:r w:rsidRPr="00077590">
        <w:rPr>
          <w:rFonts w:ascii="Arial" w:hAnsi="Arial"/>
          <w:szCs w:val="24"/>
        </w:rPr>
        <w:tab/>
        <w:t xml:space="preserve">The Committee members may be allocated individual tasks from time to time.  It is expected that the Committee will actively support the </w:t>
      </w:r>
      <w:r w:rsidR="00A8660C">
        <w:rPr>
          <w:rFonts w:ascii="Arial" w:hAnsi="Arial"/>
          <w:szCs w:val="24"/>
        </w:rPr>
        <w:t>Basketball and other Sport</w:t>
      </w:r>
      <w:r w:rsidRPr="00077590">
        <w:rPr>
          <w:rFonts w:ascii="Arial" w:hAnsi="Arial"/>
          <w:szCs w:val="24"/>
        </w:rPr>
        <w:t xml:space="preserve"> Management whose primary role is in the administration of </w:t>
      </w:r>
      <w:r w:rsidR="00A8660C">
        <w:rPr>
          <w:rFonts w:ascii="Arial" w:hAnsi="Arial"/>
          <w:szCs w:val="24"/>
        </w:rPr>
        <w:t>the sports in BB</w:t>
      </w:r>
      <w:r w:rsidRPr="00077590">
        <w:rPr>
          <w:rFonts w:ascii="Arial" w:hAnsi="Arial"/>
          <w:szCs w:val="24"/>
        </w:rPr>
        <w:t xml:space="preserve"> Venues.</w:t>
      </w:r>
      <w:r w:rsidR="00A8660C">
        <w:rPr>
          <w:rFonts w:ascii="Arial" w:hAnsi="Arial"/>
          <w:szCs w:val="24"/>
        </w:rPr>
        <w:t xml:space="preserve"> (See Appendix 1 for complete Outline)</w:t>
      </w:r>
    </w:p>
    <w:p w:rsidR="00CE1B0C" w:rsidRPr="00077590" w:rsidRDefault="00CE1B0C" w:rsidP="00CE1B0C">
      <w:pPr>
        <w:spacing w:before="60" w:after="60"/>
        <w:ind w:left="425" w:hanging="425"/>
        <w:rPr>
          <w:rFonts w:ascii="Arial" w:hAnsi="Arial"/>
          <w:szCs w:val="24"/>
        </w:rPr>
      </w:pPr>
      <w:r w:rsidRPr="00077590">
        <w:rPr>
          <w:rFonts w:ascii="Arial" w:hAnsi="Arial"/>
          <w:szCs w:val="24"/>
        </w:rPr>
        <w:t>7.2</w:t>
      </w:r>
      <w:r w:rsidRPr="00077590">
        <w:rPr>
          <w:rFonts w:ascii="Arial" w:hAnsi="Arial"/>
          <w:szCs w:val="24"/>
        </w:rPr>
        <w:tab/>
        <w:t xml:space="preserve">The Chairman will be responsible for all communications between the BB Board and the </w:t>
      </w:r>
      <w:r w:rsidR="00A8660C">
        <w:rPr>
          <w:rFonts w:ascii="Arial" w:hAnsi="Arial"/>
          <w:szCs w:val="24"/>
        </w:rPr>
        <w:t>TO</w:t>
      </w:r>
      <w:r w:rsidRPr="00077590">
        <w:rPr>
          <w:rFonts w:ascii="Arial" w:hAnsi="Arial"/>
          <w:szCs w:val="24"/>
        </w:rPr>
        <w:t>C.</w:t>
      </w:r>
    </w:p>
    <w:p w:rsidR="00CE1B0C" w:rsidRPr="00077590" w:rsidRDefault="00CE1B0C" w:rsidP="00CE1B0C">
      <w:pPr>
        <w:spacing w:before="60" w:after="60"/>
        <w:ind w:left="425" w:hanging="425"/>
        <w:rPr>
          <w:rFonts w:ascii="Arial" w:hAnsi="Arial"/>
          <w:szCs w:val="24"/>
        </w:rPr>
      </w:pPr>
      <w:r w:rsidRPr="00077590">
        <w:rPr>
          <w:rFonts w:ascii="Arial" w:hAnsi="Arial"/>
          <w:szCs w:val="24"/>
        </w:rPr>
        <w:t>7.3</w:t>
      </w:r>
      <w:r w:rsidRPr="00077590">
        <w:rPr>
          <w:rFonts w:ascii="Arial" w:hAnsi="Arial"/>
          <w:szCs w:val="24"/>
        </w:rPr>
        <w:tab/>
        <w:t xml:space="preserve">The Committee members must ensure that all policies and decisions are consistent with the BB Strategic Plan and Constitution. </w:t>
      </w:r>
    </w:p>
    <w:p w:rsidR="00CE1B0C" w:rsidRPr="00077590" w:rsidRDefault="00CE1B0C" w:rsidP="00CE1B0C">
      <w:pPr>
        <w:pBdr>
          <w:bottom w:val="single" w:sz="4" w:space="1" w:color="auto"/>
        </w:pBdr>
        <w:spacing w:before="60" w:after="60"/>
        <w:ind w:left="425" w:hanging="425"/>
        <w:rPr>
          <w:rFonts w:ascii="Arial" w:hAnsi="Arial"/>
          <w:szCs w:val="24"/>
        </w:rPr>
      </w:pPr>
      <w:r w:rsidRPr="00077590">
        <w:rPr>
          <w:rFonts w:ascii="Arial" w:hAnsi="Arial"/>
          <w:szCs w:val="24"/>
        </w:rPr>
        <w:t xml:space="preserve"> </w:t>
      </w:r>
    </w:p>
    <w:p w:rsidR="00992242" w:rsidRDefault="00992242"/>
    <w:p w:rsidR="00A475E8" w:rsidRDefault="00A8660C" w:rsidP="00A8660C">
      <w:pPr>
        <w:pStyle w:val="BodyText"/>
        <w:kinsoku w:val="0"/>
        <w:overflowPunct w:val="0"/>
        <w:spacing w:before="128"/>
        <w:ind w:left="971"/>
        <w:rPr>
          <w:u w:val="single"/>
        </w:rPr>
      </w:pPr>
      <w:r w:rsidRPr="00A8660C">
        <w:rPr>
          <w:u w:val="single"/>
        </w:rPr>
        <w:t>APPENDIX 1 – Committee roles and tasks</w:t>
      </w:r>
      <w:r w:rsidR="00A475E8">
        <w:rPr>
          <w:u w:val="single"/>
        </w:rPr>
        <w:t xml:space="preserve"> </w:t>
      </w:r>
    </w:p>
    <w:p w:rsidR="00A8660C" w:rsidRPr="00A475E8" w:rsidRDefault="00A475E8" w:rsidP="00A8660C">
      <w:pPr>
        <w:pStyle w:val="BodyText"/>
        <w:kinsoku w:val="0"/>
        <w:overflowPunct w:val="0"/>
        <w:spacing w:before="128"/>
        <w:ind w:left="971"/>
      </w:pPr>
      <w:r w:rsidRPr="00A475E8">
        <w:t>(NB that all references to Basketball are to include consideration of all sports conducted at BB Venues</w:t>
      </w:r>
    </w:p>
    <w:p w:rsidR="00CC134E" w:rsidRDefault="00CC134E" w:rsidP="00A8660C">
      <w:pPr>
        <w:pStyle w:val="BodyText"/>
        <w:kinsoku w:val="0"/>
        <w:overflowPunct w:val="0"/>
        <w:spacing w:before="128"/>
        <w:ind w:left="971"/>
        <w:rPr>
          <w:rFonts w:asciiTheme="minorHAnsi" w:hAnsiTheme="minorHAnsi" w:cstheme="minorHAnsi"/>
          <w:color w:val="2E74B5"/>
          <w:sz w:val="26"/>
          <w:szCs w:val="26"/>
        </w:rPr>
      </w:pPr>
    </w:p>
    <w:p w:rsidR="00A8660C" w:rsidRPr="00A475E8" w:rsidRDefault="00A8660C" w:rsidP="00A8660C">
      <w:pPr>
        <w:pStyle w:val="BodyText"/>
        <w:kinsoku w:val="0"/>
        <w:overflowPunct w:val="0"/>
        <w:spacing w:before="128"/>
        <w:ind w:left="971"/>
        <w:rPr>
          <w:rFonts w:asciiTheme="minorHAnsi" w:hAnsiTheme="minorHAnsi" w:cstheme="minorHAnsi"/>
          <w:sz w:val="26"/>
          <w:szCs w:val="26"/>
        </w:rPr>
      </w:pPr>
      <w:r w:rsidRPr="00A475E8">
        <w:rPr>
          <w:rFonts w:asciiTheme="minorHAnsi" w:hAnsiTheme="minorHAnsi" w:cstheme="minorHAnsi"/>
          <w:color w:val="2E74B5"/>
          <w:sz w:val="26"/>
          <w:szCs w:val="26"/>
        </w:rPr>
        <w:t>Chairman</w:t>
      </w:r>
      <w:r w:rsidRPr="00A475E8">
        <w:rPr>
          <w:rFonts w:asciiTheme="minorHAnsi" w:hAnsiTheme="minorHAnsi" w:cstheme="minorHAnsi"/>
          <w:sz w:val="26"/>
          <w:szCs w:val="26"/>
        </w:rPr>
        <w:t xml:space="preserve"> </w:t>
      </w:r>
    </w:p>
    <w:p w:rsidR="00A8660C" w:rsidRDefault="00A8660C" w:rsidP="00A8660C">
      <w:pPr>
        <w:pStyle w:val="BodyText"/>
        <w:kinsoku w:val="0"/>
        <w:overflowPunct w:val="0"/>
        <w:spacing w:before="128"/>
        <w:ind w:left="971"/>
      </w:pPr>
      <w:r>
        <w:t>Chair the Technical Official Committee meeting;</w:t>
      </w:r>
    </w:p>
    <w:p w:rsidR="00A8660C" w:rsidRDefault="00A8660C" w:rsidP="00A8660C">
      <w:pPr>
        <w:pStyle w:val="BodyText"/>
        <w:kinsoku w:val="0"/>
        <w:overflowPunct w:val="0"/>
        <w:spacing w:before="168"/>
        <w:ind w:left="971" w:right="1061"/>
      </w:pPr>
      <w:r>
        <w:t>Facilitat</w:t>
      </w:r>
      <w:r>
        <w:t>e</w:t>
      </w:r>
      <w:r>
        <w:t xml:space="preserve"> the implementation of the overall strategic direction of </w:t>
      </w:r>
      <w:r>
        <w:t>Basketball</w:t>
      </w:r>
      <w:r>
        <w:t xml:space="preserve"> Ballarat in relation to Technical Officials</w:t>
      </w:r>
    </w:p>
    <w:p w:rsidR="00A8660C" w:rsidRDefault="00A8660C" w:rsidP="00A8660C">
      <w:pPr>
        <w:pStyle w:val="BodyText"/>
        <w:kinsoku w:val="0"/>
        <w:overflowPunct w:val="0"/>
        <w:spacing w:before="168"/>
        <w:ind w:left="971" w:right="205"/>
      </w:pPr>
      <w:r>
        <w:t>Maintain and provide appropriate control and governance over the Technical Officials committee in line with BB Board Directions;</w:t>
      </w:r>
    </w:p>
    <w:p w:rsidR="00A8660C" w:rsidRDefault="00A8660C" w:rsidP="00A8660C">
      <w:pPr>
        <w:pStyle w:val="BodyText"/>
        <w:kinsoku w:val="0"/>
        <w:overflowPunct w:val="0"/>
        <w:spacing w:before="168"/>
        <w:ind w:left="971" w:right="332"/>
      </w:pPr>
      <w:r>
        <w:t>Ensure that the Technical Officials committee remains in alignment with BB and BV Technical Officials Commission direction;</w:t>
      </w:r>
    </w:p>
    <w:p w:rsidR="00A8660C" w:rsidRDefault="00A8660C" w:rsidP="00A8660C">
      <w:pPr>
        <w:pStyle w:val="BodyText"/>
        <w:kinsoku w:val="0"/>
        <w:overflowPunct w:val="0"/>
        <w:spacing w:before="166"/>
        <w:ind w:left="971" w:right="246"/>
      </w:pPr>
      <w:r>
        <w:t>Create an environment that is diverse, providing opportunities for all to participate in the Technical Officials community;</w:t>
      </w:r>
    </w:p>
    <w:p w:rsidR="00A8660C" w:rsidRDefault="00A8660C" w:rsidP="00A8660C">
      <w:pPr>
        <w:pStyle w:val="BodyText"/>
        <w:kinsoku w:val="0"/>
        <w:overflowPunct w:val="0"/>
        <w:spacing w:before="168"/>
        <w:ind w:left="971" w:right="356"/>
      </w:pPr>
      <w:r>
        <w:t>Controlling Basketball Referee activities across all Ballarat Events including Practice Matches, BB Tournaments, Local Competitions, School Tournaments and other Tournaments;</w:t>
      </w:r>
    </w:p>
    <w:p w:rsidR="00A8660C" w:rsidRDefault="00A8660C" w:rsidP="00A8660C">
      <w:pPr>
        <w:pStyle w:val="BodyText"/>
        <w:kinsoku w:val="0"/>
        <w:overflowPunct w:val="0"/>
        <w:spacing w:before="168"/>
        <w:ind w:left="970" w:right="2228"/>
      </w:pPr>
      <w:r w:rsidRPr="00AA2724">
        <w:t xml:space="preserve">Liaison </w:t>
      </w:r>
      <w:r>
        <w:t xml:space="preserve">with and give guidance and support to other regional Referee Committee’s and Basketball Associations. </w:t>
      </w:r>
    </w:p>
    <w:p w:rsidR="00A8660C" w:rsidRDefault="00A8660C" w:rsidP="00A8660C">
      <w:pPr>
        <w:pStyle w:val="BodyText"/>
        <w:kinsoku w:val="0"/>
        <w:overflowPunct w:val="0"/>
        <w:spacing w:before="168"/>
        <w:ind w:left="970" w:right="2231"/>
      </w:pPr>
      <w:r>
        <w:t>Represent Technical Officials on BB and Domestic Competitions;</w:t>
      </w:r>
    </w:p>
    <w:p w:rsidR="00A8660C" w:rsidRDefault="00A8660C" w:rsidP="00A8660C">
      <w:pPr>
        <w:pStyle w:val="BodyText"/>
        <w:kinsoku w:val="0"/>
        <w:overflowPunct w:val="0"/>
        <w:spacing w:before="168"/>
        <w:ind w:left="971"/>
      </w:pPr>
      <w:r>
        <w:t>Develop and Monitor the progress of BB Technical Official Strategic Plan;</w:t>
      </w:r>
    </w:p>
    <w:p w:rsidR="00A8660C" w:rsidRDefault="00A8660C" w:rsidP="00A8660C">
      <w:pPr>
        <w:pStyle w:val="BodyText"/>
        <w:kinsoku w:val="0"/>
        <w:overflowPunct w:val="0"/>
      </w:pPr>
    </w:p>
    <w:p w:rsidR="00A8660C" w:rsidRDefault="00A8660C" w:rsidP="00A8660C">
      <w:pPr>
        <w:pStyle w:val="BodyText"/>
        <w:kinsoku w:val="0"/>
        <w:overflowPunct w:val="0"/>
        <w:spacing w:before="1"/>
        <w:rPr>
          <w:sz w:val="17"/>
          <w:szCs w:val="17"/>
        </w:rPr>
      </w:pPr>
    </w:p>
    <w:p w:rsidR="00A8660C" w:rsidRDefault="00A8660C" w:rsidP="00A8660C">
      <w:pPr>
        <w:pStyle w:val="Heading3"/>
        <w:kinsoku w:val="0"/>
        <w:overflowPunct w:val="0"/>
        <w:spacing w:before="1"/>
        <w:rPr>
          <w:color w:val="2E74B5"/>
        </w:rPr>
      </w:pPr>
      <w:bookmarkStart w:id="1" w:name="bookmark19"/>
      <w:bookmarkEnd w:id="1"/>
      <w:r>
        <w:rPr>
          <w:color w:val="2E74B5"/>
        </w:rPr>
        <w:t>BBA Representative</w:t>
      </w:r>
    </w:p>
    <w:p w:rsidR="00A8660C" w:rsidRDefault="00A8660C" w:rsidP="00A8660C">
      <w:pPr>
        <w:pStyle w:val="BodyText"/>
        <w:kinsoku w:val="0"/>
        <w:overflowPunct w:val="0"/>
        <w:spacing w:before="165"/>
        <w:ind w:left="971"/>
      </w:pPr>
      <w:r>
        <w:t>Act as Deputy Chair of the Technical Officials Committee in the absence of the Chair.</w:t>
      </w:r>
    </w:p>
    <w:p w:rsidR="00A8660C" w:rsidRDefault="00A8660C" w:rsidP="00A8660C">
      <w:pPr>
        <w:pStyle w:val="BodyText"/>
        <w:kinsoku w:val="0"/>
        <w:overflowPunct w:val="0"/>
        <w:spacing w:before="168"/>
        <w:ind w:left="971" w:right="1061"/>
      </w:pPr>
      <w:r>
        <w:t xml:space="preserve">Facilitating the implementation of the overall strategic direction of </w:t>
      </w:r>
      <w:r>
        <w:t>Basketball</w:t>
      </w:r>
      <w:r>
        <w:t xml:space="preserve"> Ballarat Basketball in relation to Technical Officials</w:t>
      </w:r>
    </w:p>
    <w:p w:rsidR="00A8660C" w:rsidRDefault="00A8660C" w:rsidP="00A8660C">
      <w:pPr>
        <w:pStyle w:val="BodyText"/>
        <w:kinsoku w:val="0"/>
        <w:overflowPunct w:val="0"/>
        <w:spacing w:before="168"/>
        <w:ind w:left="971" w:right="205"/>
      </w:pPr>
      <w:r>
        <w:t>Maintain and provide appropriate control and governance over the Technical Officials committee in line with BB Board Directions;</w:t>
      </w:r>
    </w:p>
    <w:p w:rsidR="00A8660C" w:rsidRDefault="00A8660C" w:rsidP="00A8660C">
      <w:pPr>
        <w:pStyle w:val="BodyText"/>
        <w:kinsoku w:val="0"/>
        <w:overflowPunct w:val="0"/>
        <w:spacing w:before="168"/>
        <w:ind w:left="971" w:right="332"/>
      </w:pPr>
      <w:r>
        <w:t>Ensure that the Technical Officials committee remains in alignment with BB and BV Technical Officials Commission direction;</w:t>
      </w:r>
    </w:p>
    <w:p w:rsidR="00A8660C" w:rsidRDefault="00A8660C" w:rsidP="00A8660C">
      <w:pPr>
        <w:pStyle w:val="BodyText"/>
        <w:kinsoku w:val="0"/>
        <w:overflowPunct w:val="0"/>
        <w:spacing w:before="168"/>
        <w:ind w:left="971"/>
      </w:pPr>
      <w:r>
        <w:t>Represen</w:t>
      </w:r>
      <w:r w:rsidR="00A475E8">
        <w:t>t Technical Officials on the BB</w:t>
      </w:r>
      <w:r>
        <w:t>;</w:t>
      </w:r>
      <w:bookmarkStart w:id="2" w:name="bookmark20"/>
      <w:bookmarkEnd w:id="2"/>
    </w:p>
    <w:p w:rsidR="00A475E8" w:rsidRDefault="00A475E8" w:rsidP="00A8660C">
      <w:pPr>
        <w:pStyle w:val="BodyText"/>
        <w:kinsoku w:val="0"/>
        <w:overflowPunct w:val="0"/>
        <w:spacing w:before="168"/>
        <w:ind w:left="971"/>
      </w:pPr>
    </w:p>
    <w:p w:rsidR="00A475E8" w:rsidRDefault="00A475E8" w:rsidP="00A8660C">
      <w:pPr>
        <w:pStyle w:val="BodyText"/>
        <w:kinsoku w:val="0"/>
        <w:overflowPunct w:val="0"/>
        <w:spacing w:before="168"/>
        <w:ind w:left="971"/>
        <w:rPr>
          <w:color w:val="2E74B5"/>
        </w:rPr>
      </w:pPr>
    </w:p>
    <w:p w:rsidR="00CC134E" w:rsidRDefault="00CC134E" w:rsidP="00A8660C">
      <w:pPr>
        <w:pStyle w:val="Heading3"/>
        <w:kinsoku w:val="0"/>
        <w:overflowPunct w:val="0"/>
        <w:rPr>
          <w:color w:val="2E74B5"/>
        </w:rPr>
      </w:pPr>
    </w:p>
    <w:p w:rsidR="00A8660C" w:rsidRDefault="00A8660C" w:rsidP="00A8660C">
      <w:pPr>
        <w:pStyle w:val="Heading3"/>
        <w:kinsoku w:val="0"/>
        <w:overflowPunct w:val="0"/>
        <w:rPr>
          <w:color w:val="2E74B5"/>
        </w:rPr>
      </w:pPr>
      <w:r>
        <w:rPr>
          <w:color w:val="2E74B5"/>
        </w:rPr>
        <w:t xml:space="preserve">Referee Coordinator </w:t>
      </w:r>
    </w:p>
    <w:p w:rsidR="00A8660C" w:rsidRDefault="00A8660C" w:rsidP="00A8660C">
      <w:pPr>
        <w:pStyle w:val="BodyText"/>
        <w:kinsoku w:val="0"/>
        <w:overflowPunct w:val="0"/>
        <w:spacing w:before="11"/>
        <w:rPr>
          <w:sz w:val="21"/>
          <w:szCs w:val="21"/>
        </w:rPr>
      </w:pPr>
    </w:p>
    <w:p w:rsidR="00A8660C" w:rsidRDefault="00A8660C" w:rsidP="00A8660C">
      <w:pPr>
        <w:pStyle w:val="BodyText"/>
        <w:kinsoku w:val="0"/>
        <w:overflowPunct w:val="0"/>
        <w:ind w:left="640" w:right="4100"/>
      </w:pPr>
      <w:r>
        <w:t>Document the recruitment and retention strategy and</w:t>
      </w:r>
      <w:r w:rsidR="00A475E8" w:rsidRPr="00A475E8">
        <w:t xml:space="preserve"> </w:t>
      </w:r>
      <w:r w:rsidR="00A475E8">
        <w:t>plan; Recruit referees to meet BBA Key Performance</w:t>
      </w:r>
      <w:r>
        <w:t xml:space="preserve"> Indicators; Develop and Maintain a Referee Database recording:</w:t>
      </w:r>
    </w:p>
    <w:p w:rsidR="00A8660C" w:rsidRDefault="00A8660C" w:rsidP="00A8660C">
      <w:pPr>
        <w:pStyle w:val="ListParagraph"/>
        <w:numPr>
          <w:ilvl w:val="0"/>
          <w:numId w:val="4"/>
        </w:numPr>
        <w:tabs>
          <w:tab w:val="left" w:pos="1692"/>
        </w:tabs>
        <w:kinsoku w:val="0"/>
        <w:overflowPunct w:val="0"/>
        <w:rPr>
          <w:sz w:val="22"/>
          <w:szCs w:val="22"/>
        </w:rPr>
      </w:pPr>
      <w:r>
        <w:rPr>
          <w:sz w:val="22"/>
          <w:szCs w:val="22"/>
        </w:rPr>
        <w:t>Referee contact</w:t>
      </w:r>
      <w:r>
        <w:rPr>
          <w:spacing w:val="-6"/>
          <w:sz w:val="22"/>
          <w:szCs w:val="22"/>
        </w:rPr>
        <w:t xml:space="preserve"> </w:t>
      </w:r>
      <w:r>
        <w:rPr>
          <w:sz w:val="22"/>
          <w:szCs w:val="22"/>
        </w:rPr>
        <w:t>details;</w:t>
      </w:r>
    </w:p>
    <w:p w:rsidR="00A8660C" w:rsidRDefault="00A8660C" w:rsidP="00A8660C">
      <w:pPr>
        <w:pStyle w:val="ListParagraph"/>
        <w:numPr>
          <w:ilvl w:val="0"/>
          <w:numId w:val="4"/>
        </w:numPr>
        <w:tabs>
          <w:tab w:val="left" w:pos="1692"/>
        </w:tabs>
        <w:kinsoku w:val="0"/>
        <w:overflowPunct w:val="0"/>
        <w:spacing w:line="279" w:lineRule="exact"/>
        <w:rPr>
          <w:sz w:val="22"/>
          <w:szCs w:val="22"/>
        </w:rPr>
      </w:pPr>
      <w:r>
        <w:rPr>
          <w:sz w:val="22"/>
          <w:szCs w:val="22"/>
        </w:rPr>
        <w:t>Referee</w:t>
      </w:r>
      <w:r>
        <w:rPr>
          <w:spacing w:val="-5"/>
          <w:sz w:val="22"/>
          <w:szCs w:val="22"/>
        </w:rPr>
        <w:t xml:space="preserve"> </w:t>
      </w:r>
      <w:r>
        <w:rPr>
          <w:sz w:val="22"/>
          <w:szCs w:val="22"/>
        </w:rPr>
        <w:t>Availability;</w:t>
      </w:r>
    </w:p>
    <w:p w:rsidR="00A8660C" w:rsidRDefault="00A8660C" w:rsidP="00A8660C">
      <w:pPr>
        <w:pStyle w:val="ListParagraph"/>
        <w:numPr>
          <w:ilvl w:val="0"/>
          <w:numId w:val="4"/>
        </w:numPr>
        <w:tabs>
          <w:tab w:val="left" w:pos="1692"/>
        </w:tabs>
        <w:kinsoku w:val="0"/>
        <w:overflowPunct w:val="0"/>
        <w:spacing w:line="279" w:lineRule="exact"/>
        <w:rPr>
          <w:sz w:val="22"/>
          <w:szCs w:val="22"/>
        </w:rPr>
      </w:pPr>
      <w:r>
        <w:rPr>
          <w:sz w:val="22"/>
          <w:szCs w:val="22"/>
        </w:rPr>
        <w:t>Referee</w:t>
      </w:r>
      <w:r>
        <w:rPr>
          <w:spacing w:val="-4"/>
          <w:sz w:val="22"/>
          <w:szCs w:val="22"/>
        </w:rPr>
        <w:t xml:space="preserve"> </w:t>
      </w:r>
      <w:r>
        <w:rPr>
          <w:sz w:val="22"/>
          <w:szCs w:val="22"/>
        </w:rPr>
        <w:t>Scorecard; (Demerit/Merit Points)</w:t>
      </w:r>
    </w:p>
    <w:p w:rsidR="00A8660C" w:rsidRDefault="00A8660C" w:rsidP="00A8660C">
      <w:pPr>
        <w:pStyle w:val="ListParagraph"/>
        <w:numPr>
          <w:ilvl w:val="0"/>
          <w:numId w:val="4"/>
        </w:numPr>
        <w:tabs>
          <w:tab w:val="left" w:pos="1692"/>
        </w:tabs>
        <w:kinsoku w:val="0"/>
        <w:overflowPunct w:val="0"/>
        <w:spacing w:before="1"/>
        <w:rPr>
          <w:sz w:val="22"/>
          <w:szCs w:val="22"/>
        </w:rPr>
      </w:pPr>
      <w:r>
        <w:rPr>
          <w:sz w:val="22"/>
          <w:szCs w:val="22"/>
        </w:rPr>
        <w:t>Referee Emergency contact</w:t>
      </w:r>
      <w:r>
        <w:rPr>
          <w:spacing w:val="-12"/>
          <w:sz w:val="22"/>
          <w:szCs w:val="22"/>
        </w:rPr>
        <w:t xml:space="preserve"> </w:t>
      </w:r>
      <w:r>
        <w:rPr>
          <w:sz w:val="22"/>
          <w:szCs w:val="22"/>
        </w:rPr>
        <w:t>information;</w:t>
      </w:r>
    </w:p>
    <w:p w:rsidR="00A8660C" w:rsidRDefault="00A8660C" w:rsidP="00A8660C">
      <w:pPr>
        <w:pStyle w:val="ListParagraph"/>
        <w:numPr>
          <w:ilvl w:val="0"/>
          <w:numId w:val="4"/>
        </w:numPr>
        <w:tabs>
          <w:tab w:val="left" w:pos="1692"/>
        </w:tabs>
        <w:kinsoku w:val="0"/>
        <w:overflowPunct w:val="0"/>
        <w:rPr>
          <w:sz w:val="22"/>
          <w:szCs w:val="22"/>
        </w:rPr>
      </w:pPr>
      <w:r>
        <w:rPr>
          <w:sz w:val="22"/>
          <w:szCs w:val="22"/>
        </w:rPr>
        <w:t>Referee Compliance</w:t>
      </w:r>
      <w:r>
        <w:rPr>
          <w:spacing w:val="-10"/>
          <w:sz w:val="22"/>
          <w:szCs w:val="22"/>
        </w:rPr>
        <w:t xml:space="preserve"> </w:t>
      </w:r>
      <w:r>
        <w:rPr>
          <w:sz w:val="22"/>
          <w:szCs w:val="22"/>
        </w:rPr>
        <w:t>information;</w:t>
      </w:r>
    </w:p>
    <w:p w:rsidR="00A8660C" w:rsidRDefault="00A8660C" w:rsidP="00A8660C">
      <w:pPr>
        <w:pStyle w:val="ListParagraph"/>
        <w:tabs>
          <w:tab w:val="left" w:pos="1692"/>
        </w:tabs>
        <w:kinsoku w:val="0"/>
        <w:overflowPunct w:val="0"/>
        <w:rPr>
          <w:sz w:val="22"/>
          <w:szCs w:val="22"/>
        </w:rPr>
      </w:pPr>
    </w:p>
    <w:p w:rsidR="00A8660C" w:rsidRDefault="00A8660C" w:rsidP="00A8660C">
      <w:pPr>
        <w:pStyle w:val="ListParagraph"/>
        <w:tabs>
          <w:tab w:val="left" w:pos="709"/>
          <w:tab w:val="left" w:pos="1692"/>
        </w:tabs>
        <w:kinsoku w:val="0"/>
        <w:overflowPunct w:val="0"/>
        <w:ind w:left="0" w:firstLine="0"/>
        <w:rPr>
          <w:color w:val="2E74B5"/>
        </w:rPr>
      </w:pPr>
      <w:r>
        <w:rPr>
          <w:color w:val="2E74B5"/>
        </w:rPr>
        <w:t xml:space="preserve">            Recruitment and Retention </w:t>
      </w:r>
    </w:p>
    <w:p w:rsidR="00A8660C" w:rsidRDefault="00A8660C" w:rsidP="00A8660C">
      <w:pPr>
        <w:pStyle w:val="ListParagraph"/>
        <w:tabs>
          <w:tab w:val="left" w:pos="709"/>
          <w:tab w:val="left" w:pos="1692"/>
        </w:tabs>
        <w:kinsoku w:val="0"/>
        <w:overflowPunct w:val="0"/>
        <w:ind w:left="0" w:firstLine="0"/>
        <w:rPr>
          <w:color w:val="2E74B5"/>
        </w:rPr>
      </w:pPr>
      <w:r>
        <w:rPr>
          <w:color w:val="2E74B5"/>
        </w:rPr>
        <w:tab/>
      </w:r>
      <w:r>
        <w:rPr>
          <w:color w:val="2E74B5"/>
        </w:rPr>
        <w:tab/>
      </w:r>
    </w:p>
    <w:p w:rsidR="00A8660C" w:rsidRDefault="00A8660C" w:rsidP="00A8660C">
      <w:pPr>
        <w:pStyle w:val="ListParagraph"/>
        <w:tabs>
          <w:tab w:val="left" w:pos="709"/>
          <w:tab w:val="left" w:pos="1692"/>
        </w:tabs>
        <w:kinsoku w:val="0"/>
        <w:overflowPunct w:val="0"/>
        <w:ind w:left="0" w:firstLine="0"/>
        <w:rPr>
          <w:sz w:val="22"/>
          <w:szCs w:val="22"/>
        </w:rPr>
      </w:pPr>
      <w:r>
        <w:rPr>
          <w:color w:val="2E74B5"/>
        </w:rPr>
        <w:tab/>
      </w:r>
      <w:r w:rsidRPr="0057183D">
        <w:rPr>
          <w:sz w:val="22"/>
          <w:szCs w:val="22"/>
        </w:rPr>
        <w:t>Referee</w:t>
      </w:r>
      <w:r>
        <w:rPr>
          <w:sz w:val="22"/>
          <w:szCs w:val="22"/>
        </w:rPr>
        <w:t xml:space="preserve"> Education, Mentoring and Grading</w:t>
      </w:r>
    </w:p>
    <w:p w:rsidR="00A8660C" w:rsidRDefault="00A8660C" w:rsidP="00A8660C">
      <w:pPr>
        <w:pStyle w:val="ListParagraph"/>
        <w:tabs>
          <w:tab w:val="left" w:pos="709"/>
          <w:tab w:val="left" w:pos="1692"/>
        </w:tabs>
        <w:kinsoku w:val="0"/>
        <w:overflowPunct w:val="0"/>
        <w:ind w:left="0" w:firstLine="0"/>
        <w:rPr>
          <w:sz w:val="22"/>
          <w:szCs w:val="22"/>
        </w:rPr>
      </w:pPr>
      <w:r>
        <w:rPr>
          <w:sz w:val="22"/>
          <w:szCs w:val="22"/>
        </w:rPr>
        <w:tab/>
      </w:r>
      <w:r>
        <w:rPr>
          <w:sz w:val="22"/>
          <w:szCs w:val="22"/>
        </w:rPr>
        <w:tab/>
      </w:r>
    </w:p>
    <w:p w:rsidR="00A8660C" w:rsidRPr="0066309B" w:rsidRDefault="00A8660C" w:rsidP="00A8660C">
      <w:pPr>
        <w:pStyle w:val="ListParagraph"/>
        <w:tabs>
          <w:tab w:val="left" w:pos="1692"/>
        </w:tabs>
        <w:kinsoku w:val="0"/>
        <w:overflowPunct w:val="0"/>
        <w:ind w:left="0" w:firstLine="0"/>
        <w:rPr>
          <w:i/>
          <w:sz w:val="22"/>
          <w:szCs w:val="22"/>
        </w:rPr>
      </w:pPr>
      <w:r w:rsidRPr="0066309B">
        <w:rPr>
          <w:b/>
          <w:sz w:val="22"/>
          <w:szCs w:val="22"/>
        </w:rPr>
        <w:t xml:space="preserve">             </w:t>
      </w:r>
      <w:r w:rsidRPr="0066309B">
        <w:rPr>
          <w:b/>
          <w:i/>
          <w:sz w:val="22"/>
          <w:szCs w:val="22"/>
        </w:rPr>
        <w:t>Note:</w:t>
      </w:r>
      <w:r w:rsidRPr="0066309B">
        <w:rPr>
          <w:i/>
          <w:sz w:val="22"/>
          <w:szCs w:val="22"/>
        </w:rPr>
        <w:t xml:space="preserve"> This role is to be performed as an auxiliary and in coordination with </w:t>
      </w:r>
      <w:r>
        <w:rPr>
          <w:i/>
          <w:sz w:val="22"/>
          <w:szCs w:val="22"/>
        </w:rPr>
        <w:t xml:space="preserve">BB </w:t>
      </w:r>
      <w:r w:rsidRPr="0066309B">
        <w:rPr>
          <w:i/>
          <w:sz w:val="22"/>
          <w:szCs w:val="22"/>
        </w:rPr>
        <w:t xml:space="preserve">Referee Coordinator. </w:t>
      </w:r>
    </w:p>
    <w:p w:rsidR="00A8660C" w:rsidRDefault="00A8660C" w:rsidP="00A8660C">
      <w:pPr>
        <w:pStyle w:val="Heading3"/>
        <w:kinsoku w:val="0"/>
        <w:overflowPunct w:val="0"/>
        <w:spacing w:before="0"/>
        <w:ind w:left="0" w:firstLine="640"/>
        <w:rPr>
          <w:sz w:val="25"/>
          <w:szCs w:val="25"/>
        </w:rPr>
      </w:pPr>
      <w:bookmarkStart w:id="3" w:name="bookmark22"/>
      <w:bookmarkEnd w:id="3"/>
    </w:p>
    <w:p w:rsidR="00A8660C" w:rsidRPr="00D4522B" w:rsidRDefault="00A8660C" w:rsidP="00A8660C">
      <w:pPr>
        <w:pStyle w:val="Heading3"/>
        <w:kinsoku w:val="0"/>
        <w:overflowPunct w:val="0"/>
        <w:spacing w:before="0"/>
        <w:ind w:left="0" w:firstLine="640"/>
        <w:rPr>
          <w:color w:val="2E74B5"/>
          <w:sz w:val="24"/>
          <w:szCs w:val="24"/>
        </w:rPr>
      </w:pPr>
      <w:r w:rsidRPr="00D4522B">
        <w:rPr>
          <w:color w:val="2E74B5"/>
          <w:sz w:val="24"/>
          <w:szCs w:val="24"/>
        </w:rPr>
        <w:t>Technical Officials Liaison and Complaints Officer</w:t>
      </w:r>
    </w:p>
    <w:p w:rsidR="00A8660C" w:rsidRDefault="00A8660C" w:rsidP="00A8660C">
      <w:pPr>
        <w:pStyle w:val="BodyText"/>
        <w:kinsoku w:val="0"/>
        <w:overflowPunct w:val="0"/>
        <w:spacing w:before="9"/>
        <w:rPr>
          <w:sz w:val="21"/>
          <w:szCs w:val="21"/>
        </w:rPr>
      </w:pPr>
    </w:p>
    <w:p w:rsidR="00A8660C" w:rsidRDefault="00A8660C" w:rsidP="00A8660C">
      <w:pPr>
        <w:pStyle w:val="BodyText"/>
        <w:kinsoku w:val="0"/>
        <w:overflowPunct w:val="0"/>
        <w:ind w:left="640"/>
      </w:pPr>
      <w:r>
        <w:t>The responsibility of the Technical Officials Liaison and Complaints Officer:</w:t>
      </w:r>
    </w:p>
    <w:p w:rsidR="00A8660C" w:rsidRDefault="00A8660C" w:rsidP="00A8660C">
      <w:pPr>
        <w:pStyle w:val="BodyText"/>
        <w:kinsoku w:val="0"/>
        <w:overflowPunct w:val="0"/>
      </w:pPr>
    </w:p>
    <w:p w:rsidR="00A8660C" w:rsidRDefault="00A8660C" w:rsidP="00A8660C">
      <w:pPr>
        <w:pStyle w:val="ListParagraph"/>
        <w:numPr>
          <w:ilvl w:val="0"/>
          <w:numId w:val="4"/>
        </w:numPr>
        <w:tabs>
          <w:tab w:val="left" w:pos="1692"/>
        </w:tabs>
        <w:kinsoku w:val="0"/>
        <w:overflowPunct w:val="0"/>
        <w:rPr>
          <w:sz w:val="22"/>
          <w:szCs w:val="22"/>
        </w:rPr>
      </w:pPr>
      <w:r>
        <w:rPr>
          <w:sz w:val="22"/>
          <w:szCs w:val="22"/>
        </w:rPr>
        <w:t>Inform the Technical Officials Committee that a complaint has been</w:t>
      </w:r>
      <w:r>
        <w:rPr>
          <w:spacing w:val="-27"/>
          <w:sz w:val="22"/>
          <w:szCs w:val="22"/>
        </w:rPr>
        <w:t xml:space="preserve"> </w:t>
      </w:r>
      <w:r>
        <w:rPr>
          <w:sz w:val="22"/>
          <w:szCs w:val="22"/>
        </w:rPr>
        <w:t>received;</w:t>
      </w:r>
    </w:p>
    <w:p w:rsidR="00A8660C" w:rsidRDefault="00A8660C" w:rsidP="00A8660C">
      <w:pPr>
        <w:pStyle w:val="ListParagraph"/>
        <w:numPr>
          <w:ilvl w:val="0"/>
          <w:numId w:val="4"/>
        </w:numPr>
        <w:tabs>
          <w:tab w:val="left" w:pos="1692"/>
        </w:tabs>
        <w:kinsoku w:val="0"/>
        <w:overflowPunct w:val="0"/>
        <w:spacing w:before="100"/>
        <w:rPr>
          <w:sz w:val="22"/>
          <w:szCs w:val="22"/>
        </w:rPr>
      </w:pPr>
      <w:r>
        <w:rPr>
          <w:sz w:val="22"/>
          <w:szCs w:val="22"/>
        </w:rPr>
        <w:t>Investigate and document outcomes of complaints made by participants about</w:t>
      </w:r>
      <w:r>
        <w:rPr>
          <w:spacing w:val="-23"/>
          <w:sz w:val="22"/>
          <w:szCs w:val="22"/>
        </w:rPr>
        <w:t xml:space="preserve"> </w:t>
      </w:r>
      <w:r>
        <w:rPr>
          <w:sz w:val="22"/>
          <w:szCs w:val="22"/>
        </w:rPr>
        <w:t>referees;</w:t>
      </w:r>
    </w:p>
    <w:p w:rsidR="00A8660C" w:rsidRDefault="00A8660C" w:rsidP="00A8660C">
      <w:pPr>
        <w:pStyle w:val="ListParagraph"/>
        <w:numPr>
          <w:ilvl w:val="0"/>
          <w:numId w:val="4"/>
        </w:numPr>
        <w:tabs>
          <w:tab w:val="left" w:pos="1692"/>
        </w:tabs>
        <w:kinsoku w:val="0"/>
        <w:overflowPunct w:val="0"/>
        <w:spacing w:before="103"/>
        <w:rPr>
          <w:sz w:val="22"/>
          <w:szCs w:val="22"/>
        </w:rPr>
      </w:pPr>
      <w:r>
        <w:rPr>
          <w:sz w:val="22"/>
          <w:szCs w:val="22"/>
        </w:rPr>
        <w:t>Mediate complaints relating to referees as</w:t>
      </w:r>
      <w:r>
        <w:rPr>
          <w:spacing w:val="-13"/>
          <w:sz w:val="22"/>
          <w:szCs w:val="22"/>
        </w:rPr>
        <w:t xml:space="preserve"> </w:t>
      </w:r>
      <w:r>
        <w:rPr>
          <w:sz w:val="22"/>
          <w:szCs w:val="22"/>
        </w:rPr>
        <w:t>required;</w:t>
      </w:r>
    </w:p>
    <w:p w:rsidR="00A8660C" w:rsidRDefault="00A8660C" w:rsidP="00A8660C">
      <w:pPr>
        <w:pStyle w:val="ListParagraph"/>
        <w:numPr>
          <w:ilvl w:val="0"/>
          <w:numId w:val="4"/>
        </w:numPr>
        <w:tabs>
          <w:tab w:val="left" w:pos="1692"/>
        </w:tabs>
        <w:kinsoku w:val="0"/>
        <w:overflowPunct w:val="0"/>
        <w:spacing w:before="101"/>
        <w:rPr>
          <w:sz w:val="22"/>
          <w:szCs w:val="22"/>
        </w:rPr>
      </w:pPr>
      <w:r>
        <w:rPr>
          <w:sz w:val="22"/>
          <w:szCs w:val="22"/>
        </w:rPr>
        <w:t>Attend Tribunals with Referees as</w:t>
      </w:r>
      <w:r>
        <w:rPr>
          <w:spacing w:val="-7"/>
          <w:sz w:val="22"/>
          <w:szCs w:val="22"/>
        </w:rPr>
        <w:t xml:space="preserve"> </w:t>
      </w:r>
      <w:r>
        <w:rPr>
          <w:sz w:val="22"/>
          <w:szCs w:val="22"/>
        </w:rPr>
        <w:t>required, (or their delegate);</w:t>
      </w:r>
    </w:p>
    <w:p w:rsidR="00A8660C" w:rsidRDefault="00A8660C" w:rsidP="00A8660C">
      <w:pPr>
        <w:pStyle w:val="ListParagraph"/>
        <w:numPr>
          <w:ilvl w:val="0"/>
          <w:numId w:val="4"/>
        </w:numPr>
        <w:tabs>
          <w:tab w:val="left" w:pos="1692"/>
        </w:tabs>
        <w:kinsoku w:val="0"/>
        <w:overflowPunct w:val="0"/>
        <w:spacing w:before="101"/>
        <w:rPr>
          <w:sz w:val="22"/>
          <w:szCs w:val="22"/>
        </w:rPr>
      </w:pPr>
      <w:r>
        <w:rPr>
          <w:sz w:val="22"/>
          <w:szCs w:val="22"/>
        </w:rPr>
        <w:t>Maintain a relationship with the Victorian Referee Basketball</w:t>
      </w:r>
      <w:r>
        <w:rPr>
          <w:spacing w:val="-19"/>
          <w:sz w:val="22"/>
          <w:szCs w:val="22"/>
        </w:rPr>
        <w:t xml:space="preserve"> </w:t>
      </w:r>
      <w:r>
        <w:rPr>
          <w:sz w:val="22"/>
          <w:szCs w:val="22"/>
        </w:rPr>
        <w:t>Tribunal and the Victorian Basketball Referee’s Association, (VBRA);</w:t>
      </w:r>
    </w:p>
    <w:p w:rsidR="00A8660C" w:rsidRDefault="00A8660C" w:rsidP="00A8660C">
      <w:pPr>
        <w:pStyle w:val="ListParagraph"/>
        <w:numPr>
          <w:ilvl w:val="0"/>
          <w:numId w:val="4"/>
        </w:numPr>
        <w:tabs>
          <w:tab w:val="left" w:pos="1692"/>
        </w:tabs>
        <w:kinsoku w:val="0"/>
        <w:overflowPunct w:val="0"/>
        <w:spacing w:before="103"/>
        <w:rPr>
          <w:sz w:val="22"/>
          <w:szCs w:val="22"/>
        </w:rPr>
      </w:pPr>
      <w:r>
        <w:rPr>
          <w:sz w:val="22"/>
          <w:szCs w:val="22"/>
        </w:rPr>
        <w:t>Recommendation to Technical Officials Committee for penalties to be</w:t>
      </w:r>
      <w:r>
        <w:rPr>
          <w:spacing w:val="-23"/>
          <w:sz w:val="22"/>
          <w:szCs w:val="22"/>
        </w:rPr>
        <w:t xml:space="preserve"> </w:t>
      </w:r>
      <w:r>
        <w:rPr>
          <w:sz w:val="22"/>
          <w:szCs w:val="22"/>
        </w:rPr>
        <w:t>applied.</w:t>
      </w:r>
    </w:p>
    <w:p w:rsidR="00A8660C" w:rsidRDefault="00A8660C" w:rsidP="00A8660C">
      <w:pPr>
        <w:pStyle w:val="BodyText"/>
        <w:kinsoku w:val="0"/>
        <w:overflowPunct w:val="0"/>
        <w:spacing w:before="1"/>
        <w:rPr>
          <w:sz w:val="25"/>
          <w:szCs w:val="25"/>
        </w:rPr>
      </w:pPr>
    </w:p>
    <w:p w:rsidR="00A8660C" w:rsidRDefault="00A8660C" w:rsidP="00A8660C">
      <w:pPr>
        <w:pStyle w:val="Heading3"/>
        <w:kinsoku w:val="0"/>
        <w:overflowPunct w:val="0"/>
        <w:spacing w:before="1"/>
        <w:rPr>
          <w:color w:val="2E74B5"/>
        </w:rPr>
      </w:pPr>
      <w:bookmarkStart w:id="4" w:name="bookmark23"/>
      <w:bookmarkEnd w:id="4"/>
      <w:r>
        <w:rPr>
          <w:color w:val="2E74B5"/>
        </w:rPr>
        <w:t>Score table and Statisticians Officer</w:t>
      </w:r>
    </w:p>
    <w:p w:rsidR="00A8660C" w:rsidRDefault="00A8660C" w:rsidP="00A8660C">
      <w:pPr>
        <w:pStyle w:val="BodyText"/>
        <w:kinsoku w:val="0"/>
        <w:overflowPunct w:val="0"/>
        <w:spacing w:before="12"/>
        <w:rPr>
          <w:sz w:val="21"/>
          <w:szCs w:val="21"/>
        </w:rPr>
      </w:pPr>
    </w:p>
    <w:p w:rsidR="00A8660C" w:rsidRDefault="00A8660C" w:rsidP="00A8660C">
      <w:pPr>
        <w:pStyle w:val="BodyText"/>
        <w:kinsoku w:val="0"/>
        <w:overflowPunct w:val="0"/>
        <w:ind w:left="640" w:right="88"/>
      </w:pPr>
      <w:r>
        <w:t>Develop and maintain of Score table and Statisticians Education and Training Program and Plans, working with the Sports Office;</w:t>
      </w:r>
    </w:p>
    <w:p w:rsidR="00A8660C" w:rsidRDefault="00A8660C" w:rsidP="00A8660C">
      <w:pPr>
        <w:pStyle w:val="BodyText"/>
        <w:kinsoku w:val="0"/>
        <w:overflowPunct w:val="0"/>
      </w:pPr>
    </w:p>
    <w:p w:rsidR="00A8660C" w:rsidRDefault="00A8660C" w:rsidP="00A8660C">
      <w:pPr>
        <w:pStyle w:val="BodyText"/>
        <w:kinsoku w:val="0"/>
        <w:overflowPunct w:val="0"/>
        <w:ind w:left="640"/>
      </w:pPr>
      <w:r>
        <w:t>Develop and maintain Score table and Statisticians Standards and Behaviours;</w:t>
      </w:r>
    </w:p>
    <w:p w:rsidR="00A8660C" w:rsidRDefault="00A8660C" w:rsidP="00A8660C">
      <w:pPr>
        <w:pStyle w:val="BodyText"/>
        <w:kinsoku w:val="0"/>
        <w:overflowPunct w:val="0"/>
        <w:spacing w:before="12"/>
        <w:rPr>
          <w:sz w:val="21"/>
          <w:szCs w:val="21"/>
        </w:rPr>
      </w:pPr>
    </w:p>
    <w:p w:rsidR="00A8660C" w:rsidRDefault="00A8660C" w:rsidP="00A8660C">
      <w:pPr>
        <w:pStyle w:val="BodyText"/>
        <w:kinsoku w:val="0"/>
        <w:overflowPunct w:val="0"/>
        <w:spacing w:line="477" w:lineRule="auto"/>
        <w:ind w:left="640" w:right="523"/>
      </w:pPr>
      <w:r>
        <w:t>Representation of the Technical Official at Basketball Victoria relevant Committees or Commissions; Develop, implement and control a Score table and Statisticians recruitment and retention plan.</w:t>
      </w:r>
    </w:p>
    <w:p w:rsidR="00A8660C" w:rsidRDefault="00A8660C" w:rsidP="00A8660C">
      <w:pPr>
        <w:pStyle w:val="BodyText"/>
        <w:kinsoku w:val="0"/>
        <w:overflowPunct w:val="0"/>
        <w:spacing w:before="3"/>
        <w:ind w:left="640"/>
      </w:pPr>
      <w:r>
        <w:t>Prepare and communicate rosters of Score table and Statisticians</w:t>
      </w:r>
    </w:p>
    <w:p w:rsidR="00A8660C" w:rsidRPr="00E63962" w:rsidRDefault="00A8660C" w:rsidP="00A8660C">
      <w:pPr>
        <w:pStyle w:val="BodyText"/>
        <w:kinsoku w:val="0"/>
        <w:overflowPunct w:val="0"/>
        <w:spacing w:before="5"/>
        <w:rPr>
          <w:sz w:val="16"/>
          <w:szCs w:val="16"/>
        </w:rPr>
      </w:pPr>
    </w:p>
    <w:p w:rsidR="00A8660C" w:rsidRDefault="00A8660C" w:rsidP="00A8660C">
      <w:pPr>
        <w:pStyle w:val="Heading3"/>
        <w:kinsoku w:val="0"/>
        <w:overflowPunct w:val="0"/>
        <w:spacing w:before="0"/>
        <w:rPr>
          <w:color w:val="2E74B5"/>
        </w:rPr>
      </w:pPr>
      <w:bookmarkStart w:id="5" w:name="bookmark24"/>
      <w:bookmarkEnd w:id="5"/>
      <w:r>
        <w:rPr>
          <w:color w:val="2E74B5"/>
        </w:rPr>
        <w:t>Social and Cultural Officer</w:t>
      </w:r>
    </w:p>
    <w:p w:rsidR="00A8660C" w:rsidRDefault="00A8660C" w:rsidP="00A8660C">
      <w:pPr>
        <w:pStyle w:val="BodyText"/>
        <w:kinsoku w:val="0"/>
        <w:overflowPunct w:val="0"/>
        <w:ind w:left="641" w:right="2727"/>
      </w:pPr>
      <w:r>
        <w:t xml:space="preserve">Organise Social Events for the Technical Official Community; </w:t>
      </w:r>
    </w:p>
    <w:p w:rsidR="00A8660C" w:rsidRDefault="00A8660C" w:rsidP="00A8660C">
      <w:pPr>
        <w:pStyle w:val="BodyText"/>
        <w:kinsoku w:val="0"/>
        <w:overflowPunct w:val="0"/>
        <w:ind w:left="641" w:right="2727"/>
      </w:pPr>
      <w:r>
        <w:t>Organise Welfare initiatives for the Technical Official Community;</w:t>
      </w:r>
    </w:p>
    <w:p w:rsidR="00A8660C" w:rsidRDefault="00A8660C" w:rsidP="00A8660C">
      <w:pPr>
        <w:pStyle w:val="BodyText"/>
        <w:kinsoku w:val="0"/>
        <w:overflowPunct w:val="0"/>
        <w:spacing w:line="267" w:lineRule="exact"/>
        <w:ind w:left="640"/>
      </w:pPr>
      <w:r>
        <w:t>Produce regular newsletters and media releases in conjunction with Sports Office.</w:t>
      </w:r>
    </w:p>
    <w:p w:rsidR="00A8660C" w:rsidRDefault="00A8660C"/>
    <w:sectPr w:rsidR="00A8660C" w:rsidSect="00847DCB">
      <w:pgSz w:w="11906" w:h="16838" w:code="9"/>
      <w:pgMar w:top="851" w:right="1134" w:bottom="851" w:left="1134" w:header="1440" w:footer="92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left="1331" w:hanging="356"/>
      </w:pPr>
      <w:rPr>
        <w:rFonts w:ascii="Symbol" w:hAnsi="Symbol"/>
        <w:b w:val="0"/>
        <w:w w:val="100"/>
        <w:sz w:val="22"/>
      </w:rPr>
    </w:lvl>
    <w:lvl w:ilvl="1">
      <w:numFmt w:val="bullet"/>
      <w:lvlText w:val="•"/>
      <w:lvlJc w:val="left"/>
      <w:pPr>
        <w:ind w:left="2204" w:hanging="356"/>
      </w:pPr>
    </w:lvl>
    <w:lvl w:ilvl="2">
      <w:numFmt w:val="bullet"/>
      <w:lvlText w:val="•"/>
      <w:lvlJc w:val="left"/>
      <w:pPr>
        <w:ind w:left="3068" w:hanging="356"/>
      </w:pPr>
    </w:lvl>
    <w:lvl w:ilvl="3">
      <w:numFmt w:val="bullet"/>
      <w:lvlText w:val="•"/>
      <w:lvlJc w:val="left"/>
      <w:pPr>
        <w:ind w:left="3932" w:hanging="356"/>
      </w:pPr>
    </w:lvl>
    <w:lvl w:ilvl="4">
      <w:numFmt w:val="bullet"/>
      <w:lvlText w:val="•"/>
      <w:lvlJc w:val="left"/>
      <w:pPr>
        <w:ind w:left="4796" w:hanging="356"/>
      </w:pPr>
    </w:lvl>
    <w:lvl w:ilvl="5">
      <w:numFmt w:val="bullet"/>
      <w:lvlText w:val="•"/>
      <w:lvlJc w:val="left"/>
      <w:pPr>
        <w:ind w:left="5660" w:hanging="356"/>
      </w:pPr>
    </w:lvl>
    <w:lvl w:ilvl="6">
      <w:numFmt w:val="bullet"/>
      <w:lvlText w:val="•"/>
      <w:lvlJc w:val="left"/>
      <w:pPr>
        <w:ind w:left="6524" w:hanging="356"/>
      </w:pPr>
    </w:lvl>
    <w:lvl w:ilvl="7">
      <w:numFmt w:val="bullet"/>
      <w:lvlText w:val="•"/>
      <w:lvlJc w:val="left"/>
      <w:pPr>
        <w:ind w:left="7388" w:hanging="356"/>
      </w:pPr>
    </w:lvl>
    <w:lvl w:ilvl="8">
      <w:numFmt w:val="bullet"/>
      <w:lvlText w:val="•"/>
      <w:lvlJc w:val="left"/>
      <w:pPr>
        <w:ind w:left="8252" w:hanging="356"/>
      </w:pPr>
    </w:lvl>
  </w:abstractNum>
  <w:abstractNum w:abstractNumId="1" w15:restartNumberingAfterBreak="0">
    <w:nsid w:val="00000405"/>
    <w:multiLevelType w:val="multilevel"/>
    <w:tmpl w:val="00000888"/>
    <w:lvl w:ilvl="0">
      <w:numFmt w:val="bullet"/>
      <w:lvlText w:val=""/>
      <w:lvlJc w:val="left"/>
      <w:pPr>
        <w:ind w:left="1691" w:hanging="360"/>
      </w:pPr>
      <w:rPr>
        <w:rFonts w:ascii="Symbol" w:hAnsi="Symbol"/>
        <w:b w:val="0"/>
        <w:w w:val="100"/>
        <w:sz w:val="22"/>
      </w:rPr>
    </w:lvl>
    <w:lvl w:ilvl="1">
      <w:numFmt w:val="bullet"/>
      <w:lvlText w:val="•"/>
      <w:lvlJc w:val="left"/>
      <w:pPr>
        <w:ind w:left="2528" w:hanging="360"/>
      </w:pPr>
    </w:lvl>
    <w:lvl w:ilvl="2">
      <w:numFmt w:val="bullet"/>
      <w:lvlText w:val="•"/>
      <w:lvlJc w:val="left"/>
      <w:pPr>
        <w:ind w:left="3356" w:hanging="360"/>
      </w:pPr>
    </w:lvl>
    <w:lvl w:ilvl="3">
      <w:numFmt w:val="bullet"/>
      <w:lvlText w:val="•"/>
      <w:lvlJc w:val="left"/>
      <w:pPr>
        <w:ind w:left="4184" w:hanging="360"/>
      </w:pPr>
    </w:lvl>
    <w:lvl w:ilvl="4">
      <w:numFmt w:val="bullet"/>
      <w:lvlText w:val="•"/>
      <w:lvlJc w:val="left"/>
      <w:pPr>
        <w:ind w:left="5012" w:hanging="360"/>
      </w:pPr>
    </w:lvl>
    <w:lvl w:ilvl="5">
      <w:numFmt w:val="bullet"/>
      <w:lvlText w:val="•"/>
      <w:lvlJc w:val="left"/>
      <w:pPr>
        <w:ind w:left="5840" w:hanging="360"/>
      </w:pPr>
    </w:lvl>
    <w:lvl w:ilvl="6">
      <w:numFmt w:val="bullet"/>
      <w:lvlText w:val="•"/>
      <w:lvlJc w:val="left"/>
      <w:pPr>
        <w:ind w:left="6668" w:hanging="360"/>
      </w:pPr>
    </w:lvl>
    <w:lvl w:ilvl="7">
      <w:numFmt w:val="bullet"/>
      <w:lvlText w:val="•"/>
      <w:lvlJc w:val="left"/>
      <w:pPr>
        <w:ind w:left="7496" w:hanging="360"/>
      </w:pPr>
    </w:lvl>
    <w:lvl w:ilvl="8">
      <w:numFmt w:val="bullet"/>
      <w:lvlText w:val="•"/>
      <w:lvlJc w:val="left"/>
      <w:pPr>
        <w:ind w:left="8324" w:hanging="360"/>
      </w:pPr>
    </w:lvl>
  </w:abstractNum>
  <w:abstractNum w:abstractNumId="2" w15:restartNumberingAfterBreak="0">
    <w:nsid w:val="00000408"/>
    <w:multiLevelType w:val="multilevel"/>
    <w:tmpl w:val="0000088B"/>
    <w:lvl w:ilvl="0">
      <w:numFmt w:val="bullet"/>
      <w:lvlText w:val=""/>
      <w:lvlJc w:val="left"/>
      <w:pPr>
        <w:ind w:left="1691" w:hanging="360"/>
      </w:pPr>
      <w:rPr>
        <w:rFonts w:ascii="Symbol" w:hAnsi="Symbol"/>
        <w:b w:val="0"/>
        <w:w w:val="100"/>
        <w:sz w:val="22"/>
      </w:rPr>
    </w:lvl>
    <w:lvl w:ilvl="1">
      <w:numFmt w:val="bullet"/>
      <w:lvlText w:val="•"/>
      <w:lvlJc w:val="left"/>
      <w:pPr>
        <w:ind w:left="2540" w:hanging="360"/>
      </w:pPr>
    </w:lvl>
    <w:lvl w:ilvl="2">
      <w:numFmt w:val="bullet"/>
      <w:lvlText w:val="•"/>
      <w:lvlJc w:val="left"/>
      <w:pPr>
        <w:ind w:left="3380" w:hanging="360"/>
      </w:pPr>
    </w:lvl>
    <w:lvl w:ilvl="3">
      <w:numFmt w:val="bullet"/>
      <w:lvlText w:val="•"/>
      <w:lvlJc w:val="left"/>
      <w:pPr>
        <w:ind w:left="4220" w:hanging="360"/>
      </w:pPr>
    </w:lvl>
    <w:lvl w:ilvl="4">
      <w:numFmt w:val="bullet"/>
      <w:lvlText w:val="•"/>
      <w:lvlJc w:val="left"/>
      <w:pPr>
        <w:ind w:left="5060" w:hanging="360"/>
      </w:pPr>
    </w:lvl>
    <w:lvl w:ilvl="5">
      <w:numFmt w:val="bullet"/>
      <w:lvlText w:val="•"/>
      <w:lvlJc w:val="left"/>
      <w:pPr>
        <w:ind w:left="5900" w:hanging="360"/>
      </w:pPr>
    </w:lvl>
    <w:lvl w:ilvl="6">
      <w:numFmt w:val="bullet"/>
      <w:lvlText w:val="•"/>
      <w:lvlJc w:val="left"/>
      <w:pPr>
        <w:ind w:left="6740" w:hanging="360"/>
      </w:pPr>
    </w:lvl>
    <w:lvl w:ilvl="7">
      <w:numFmt w:val="bullet"/>
      <w:lvlText w:val="•"/>
      <w:lvlJc w:val="left"/>
      <w:pPr>
        <w:ind w:left="7580" w:hanging="360"/>
      </w:pPr>
    </w:lvl>
    <w:lvl w:ilvl="8">
      <w:numFmt w:val="bullet"/>
      <w:lvlText w:val="•"/>
      <w:lvlJc w:val="left"/>
      <w:pPr>
        <w:ind w:left="8420" w:hanging="360"/>
      </w:pPr>
    </w:lvl>
  </w:abstractNum>
  <w:abstractNum w:abstractNumId="3" w15:restartNumberingAfterBreak="0">
    <w:nsid w:val="526417AA"/>
    <w:multiLevelType w:val="multilevel"/>
    <w:tmpl w:val="241E18C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83"/>
        </w:tabs>
        <w:ind w:left="783" w:hanging="57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0C"/>
    <w:rsid w:val="00952998"/>
    <w:rsid w:val="00992242"/>
    <w:rsid w:val="00A475E8"/>
    <w:rsid w:val="00A8660C"/>
    <w:rsid w:val="00AF7034"/>
    <w:rsid w:val="00CC134E"/>
    <w:rsid w:val="00CE1B0C"/>
    <w:rsid w:val="00CF5113"/>
    <w:rsid w:val="00DC1A74"/>
    <w:rsid w:val="00F65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F41F7-1584-479C-AF53-C4EB60C3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0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1"/>
    <w:qFormat/>
    <w:rsid w:val="00A8660C"/>
    <w:pPr>
      <w:widowControl w:val="0"/>
      <w:autoSpaceDE w:val="0"/>
      <w:autoSpaceDN w:val="0"/>
      <w:adjustRightInd w:val="0"/>
      <w:spacing w:before="17"/>
      <w:ind w:left="640"/>
      <w:outlineLvl w:val="2"/>
    </w:pPr>
    <w:rPr>
      <w:rFonts w:ascii="Calibri" w:eastAsiaTheme="minorEastAsia" w:hAnsi="Calibri" w:cs="Calibri"/>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1B0C"/>
    <w:pPr>
      <w:jc w:val="center"/>
    </w:pPr>
    <w:rPr>
      <w:rFonts w:ascii="Arial" w:hAnsi="Arial"/>
      <w:b/>
      <w:sz w:val="28"/>
    </w:rPr>
  </w:style>
  <w:style w:type="character" w:customStyle="1" w:styleId="TitleChar">
    <w:name w:val="Title Char"/>
    <w:basedOn w:val="DefaultParagraphFont"/>
    <w:link w:val="Title"/>
    <w:rsid w:val="00CE1B0C"/>
    <w:rPr>
      <w:rFonts w:ascii="Arial" w:eastAsia="Times New Roman" w:hAnsi="Arial" w:cs="Times New Roman"/>
      <w:b/>
      <w:sz w:val="28"/>
      <w:szCs w:val="20"/>
    </w:rPr>
  </w:style>
  <w:style w:type="paragraph" w:styleId="BodyText">
    <w:name w:val="Body Text"/>
    <w:basedOn w:val="Normal"/>
    <w:link w:val="BodyTextChar"/>
    <w:rsid w:val="00CE1B0C"/>
    <w:rPr>
      <w:rFonts w:ascii="Arial" w:hAnsi="Arial"/>
      <w:sz w:val="20"/>
    </w:rPr>
  </w:style>
  <w:style w:type="character" w:customStyle="1" w:styleId="BodyTextChar">
    <w:name w:val="Body Text Char"/>
    <w:basedOn w:val="DefaultParagraphFont"/>
    <w:link w:val="BodyText"/>
    <w:rsid w:val="00CE1B0C"/>
    <w:rPr>
      <w:rFonts w:ascii="Arial" w:eastAsia="Times New Roman" w:hAnsi="Arial" w:cs="Times New Roman"/>
      <w:sz w:val="20"/>
      <w:szCs w:val="20"/>
    </w:rPr>
  </w:style>
  <w:style w:type="paragraph" w:styleId="ListParagraph">
    <w:name w:val="List Paragraph"/>
    <w:basedOn w:val="Normal"/>
    <w:uiPriority w:val="1"/>
    <w:qFormat/>
    <w:rsid w:val="00CE1B0C"/>
    <w:pPr>
      <w:widowControl w:val="0"/>
      <w:autoSpaceDE w:val="0"/>
      <w:autoSpaceDN w:val="0"/>
      <w:adjustRightInd w:val="0"/>
      <w:ind w:left="1691" w:hanging="360"/>
    </w:pPr>
    <w:rPr>
      <w:rFonts w:ascii="Calibri" w:eastAsiaTheme="minorEastAsia" w:hAnsi="Calibri" w:cs="Calibri"/>
      <w:szCs w:val="24"/>
      <w:lang w:eastAsia="en-AU"/>
    </w:rPr>
  </w:style>
  <w:style w:type="character" w:customStyle="1" w:styleId="Heading3Char">
    <w:name w:val="Heading 3 Char"/>
    <w:basedOn w:val="DefaultParagraphFont"/>
    <w:link w:val="Heading3"/>
    <w:uiPriority w:val="9"/>
    <w:rsid w:val="00A8660C"/>
    <w:rPr>
      <w:rFonts w:ascii="Calibri" w:eastAsiaTheme="minorEastAsia" w:hAnsi="Calibri" w:cs="Calibri"/>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Valentine</dc:creator>
  <cp:keywords/>
  <dc:description/>
  <cp:lastModifiedBy>Mark Valentine</cp:lastModifiedBy>
  <cp:revision>4</cp:revision>
  <dcterms:created xsi:type="dcterms:W3CDTF">2018-08-24T00:21:00Z</dcterms:created>
  <dcterms:modified xsi:type="dcterms:W3CDTF">2018-08-24T03:11:00Z</dcterms:modified>
</cp:coreProperties>
</file>